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rFonts w:ascii="仿宋_GB2312" w:hAnsi="宋体" w:eastAsia="仿宋_GB2312"/>
          <w:color w:val="FFFFFF"/>
          <w:sz w:val="30"/>
          <w:szCs w:val="30"/>
        </w:rPr>
      </w:pPr>
    </w:p>
    <w:p>
      <w:pPr>
        <w:jc w:val="center"/>
        <w:rPr>
          <w:rFonts w:ascii="方正小标宋简体" w:hAnsi="Calibri" w:eastAsia="方正小标宋简体"/>
          <w:color w:val="FF0000"/>
          <w:spacing w:val="90"/>
          <w:sz w:val="82"/>
          <w:szCs w:val="72"/>
        </w:rPr>
      </w:pPr>
      <w:r>
        <w:rPr>
          <w:rFonts w:hint="eastAsia" w:ascii="方正小标宋简体" w:hAnsi="Calibri" w:eastAsia="方正小标宋简体"/>
          <w:color w:val="FF0000"/>
          <w:spacing w:val="90"/>
          <w:sz w:val="82"/>
          <w:szCs w:val="72"/>
        </w:rPr>
        <w:t>河海大学部门文件</w:t>
      </w:r>
    </w:p>
    <w:p>
      <w:pPr>
        <w:spacing w:line="480" w:lineRule="exact"/>
        <w:rPr>
          <w:rFonts w:ascii="仿宋_GB2312" w:hAnsi="宋体" w:eastAsia="仿宋_GB2312"/>
          <w:sz w:val="30"/>
          <w:szCs w:val="30"/>
        </w:rPr>
      </w:pPr>
    </w:p>
    <w:p>
      <w:pPr>
        <w:spacing w:line="480" w:lineRule="exact"/>
        <w:rPr>
          <w:rFonts w:ascii="仿宋_GB2312" w:hAnsi="宋体" w:eastAsia="仿宋_GB2312"/>
          <w:sz w:val="30"/>
          <w:szCs w:val="30"/>
        </w:rPr>
      </w:pPr>
    </w:p>
    <w:p>
      <w:pPr>
        <w:spacing w:line="480" w:lineRule="exact"/>
        <w:rPr>
          <w:rFonts w:ascii="仿宋_GB2312" w:hAnsi="宋体" w:eastAsia="仿宋_GB2312"/>
          <w:sz w:val="30"/>
          <w:szCs w:val="30"/>
        </w:rPr>
      </w:pPr>
    </w:p>
    <w:p>
      <w:pPr>
        <w:spacing w:line="480" w:lineRule="exact"/>
        <w:rPr>
          <w:rFonts w:ascii="仿宋_GB2312" w:hAnsi="宋体" w:eastAsia="仿宋_GB2312"/>
          <w:sz w:val="30"/>
          <w:szCs w:val="30"/>
        </w:rPr>
      </w:pPr>
    </w:p>
    <w:p>
      <w:pPr>
        <w:spacing w:line="480" w:lineRule="exact"/>
        <w:rPr>
          <w:rFonts w:ascii="仿宋_GB2312" w:hAnsi="宋体" w:eastAsia="仿宋_GB2312"/>
          <w:sz w:val="30"/>
          <w:szCs w:val="30"/>
        </w:rPr>
      </w:pPr>
    </w:p>
    <w:p>
      <w:pPr>
        <w:jc w:val="center"/>
        <w:rPr>
          <w:rFonts w:ascii="Calibri" w:hAnsi="Calibri" w:eastAsia="仿宋_GB2312"/>
          <w:sz w:val="32"/>
          <w:szCs w:val="22"/>
        </w:rPr>
      </w:pPr>
      <w:r>
        <w:rPr>
          <w:rFonts w:hint="eastAsia" w:ascii="仿宋_GB2312" w:hAnsi="Calibri" w:eastAsia="仿宋_GB2312"/>
          <w:snapToGrid w:val="0"/>
          <w:sz w:val="32"/>
          <w:szCs w:val="22"/>
        </w:rPr>
        <w:t>河海能电〔20</w:t>
      </w:r>
      <w:r>
        <w:rPr>
          <w:rFonts w:hint="eastAsia" w:ascii="仿宋_GB2312" w:hAnsi="Calibri" w:eastAsia="仿宋_GB2312"/>
          <w:snapToGrid w:val="0"/>
          <w:sz w:val="32"/>
          <w:szCs w:val="22"/>
          <w:lang w:val="en-US" w:eastAsia="zh-CN"/>
        </w:rPr>
        <w:t>23</w:t>
      </w:r>
      <w:r>
        <w:rPr>
          <w:rFonts w:hint="eastAsia" w:ascii="仿宋_GB2312" w:hAnsi="Calibri" w:eastAsia="仿宋_GB2312"/>
          <w:snapToGrid w:val="0"/>
          <w:sz w:val="32"/>
          <w:szCs w:val="22"/>
        </w:rPr>
        <w:t>〕</w:t>
      </w:r>
      <w:r>
        <w:rPr>
          <w:rFonts w:hint="eastAsia" w:ascii="仿宋_GB2312" w:hAnsi="Calibri" w:eastAsia="仿宋_GB2312"/>
          <w:snapToGrid w:val="0"/>
          <w:color w:val="auto"/>
          <w:sz w:val="32"/>
          <w:szCs w:val="22"/>
          <w:highlight w:val="none"/>
          <w:lang w:val="en-US" w:eastAsia="zh-CN"/>
        </w:rPr>
        <w:t>18</w:t>
      </w:r>
      <w:r>
        <w:rPr>
          <w:rFonts w:hint="eastAsia" w:ascii="仿宋_GB2312" w:hAnsi="Calibri" w:eastAsia="仿宋_GB2312"/>
          <w:snapToGrid w:val="0"/>
          <w:sz w:val="32"/>
          <w:szCs w:val="22"/>
        </w:rPr>
        <w:t>号</w:t>
      </w:r>
    </w:p>
    <w:p>
      <w:pPr>
        <w:tabs>
          <w:tab w:val="left" w:pos="2982"/>
        </w:tabs>
        <w:rPr>
          <w:rFonts w:ascii="Calibri" w:hAnsi="Calibri" w:eastAsia="仿宋_GB2312"/>
          <w:color w:val="FF0000"/>
          <w:sz w:val="32"/>
          <w:szCs w:val="22"/>
        </w:rPr>
      </w:pPr>
      <w:r>
        <w:rPr>
          <w:rFonts w:hint="eastAsia" w:ascii="宋体" w:hAnsi="宋体" w:eastAsia="仿宋_GB2312"/>
          <w:color w:val="FF0000"/>
          <w:sz w:val="44"/>
          <w:szCs w:val="22"/>
        </w:rPr>
        <w:t>──────────────────</w:t>
      </w:r>
    </w:p>
    <w:p>
      <w:pPr>
        <w:snapToGrid w:val="0"/>
        <w:jc w:val="center"/>
        <w:rPr>
          <w:rFonts w:hint="eastAsia" w:ascii="方正小标宋简体" w:hAnsi="宋体" w:eastAsia="方正小标宋简体"/>
          <w:sz w:val="44"/>
          <w:szCs w:val="32"/>
        </w:rPr>
      </w:pPr>
      <w:r>
        <w:rPr>
          <w:rFonts w:hint="eastAsia" w:ascii="方正小标宋简体" w:hAnsi="宋体" w:eastAsia="方正小标宋简体"/>
          <w:sz w:val="44"/>
          <w:szCs w:val="32"/>
        </w:rPr>
        <w:t>关于印发《能源与电气学院20</w:t>
      </w:r>
      <w:r>
        <w:rPr>
          <w:rFonts w:hint="eastAsia" w:ascii="方正小标宋简体" w:hAnsi="宋体" w:eastAsia="方正小标宋简体"/>
          <w:sz w:val="44"/>
          <w:szCs w:val="32"/>
          <w:lang w:val="en-US" w:eastAsia="zh-CN"/>
        </w:rPr>
        <w:t>23</w:t>
      </w:r>
      <w:r>
        <w:rPr>
          <w:rFonts w:hint="eastAsia" w:ascii="方正小标宋简体" w:hAnsi="宋体" w:eastAsia="方正小标宋简体"/>
          <w:sz w:val="44"/>
          <w:szCs w:val="32"/>
        </w:rPr>
        <w:t>年度研究生国家奖学金评定细则》的通知</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宋体" w:eastAsia="仿宋_GB2312" w:cs="宋体"/>
          <w:kern w:val="0"/>
          <w:sz w:val="32"/>
          <w:szCs w:val="32"/>
          <w:lang w:eastAsia="zh-CN"/>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eastAsia="zh-CN"/>
        </w:rPr>
        <w:t>院内各单位：</w:t>
      </w:r>
    </w:p>
    <w:p>
      <w:pPr>
        <w:keepNext w:val="0"/>
        <w:keepLines w:val="0"/>
        <w:pageBreakBefore w:val="0"/>
        <w:kinsoku/>
        <w:wordWrap/>
        <w:overflowPunct/>
        <w:topLinePunct w:val="0"/>
        <w:autoSpaceDE/>
        <w:autoSpaceDN/>
        <w:bidi w:val="0"/>
        <w:adjustRightInd/>
        <w:snapToGrid/>
        <w:spacing w:line="560" w:lineRule="exact"/>
        <w:ind w:firstLine="579" w:firstLineChars="181"/>
        <w:textAlignment w:val="auto"/>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eastAsia="zh-CN"/>
        </w:rPr>
        <w:t>为做好我院研究生国家奖学金评定工作，充分调动研究生学习的积极性和主动性，</w:t>
      </w:r>
      <w:r>
        <w:rPr>
          <w:rFonts w:hint="eastAsia" w:ascii="仿宋_GB2312" w:hAnsi="宋体" w:eastAsia="仿宋_GB2312" w:cs="宋体"/>
          <w:kern w:val="0"/>
          <w:sz w:val="32"/>
          <w:szCs w:val="32"/>
          <w:highlight w:val="none"/>
          <w:lang w:eastAsia="zh-CN"/>
        </w:rPr>
        <w:t>根据《关于做好20</w:t>
      </w:r>
      <w:r>
        <w:rPr>
          <w:rFonts w:hint="eastAsia" w:ascii="仿宋_GB2312" w:hAnsi="宋体" w:eastAsia="仿宋_GB2312" w:cs="宋体"/>
          <w:kern w:val="0"/>
          <w:sz w:val="32"/>
          <w:szCs w:val="32"/>
          <w:highlight w:val="none"/>
          <w:lang w:val="en-US" w:eastAsia="zh-CN"/>
        </w:rPr>
        <w:t>23</w:t>
      </w:r>
      <w:r>
        <w:rPr>
          <w:rFonts w:hint="eastAsia" w:ascii="仿宋_GB2312" w:hAnsi="宋体" w:eastAsia="仿宋_GB2312" w:cs="宋体"/>
          <w:kern w:val="0"/>
          <w:sz w:val="32"/>
          <w:szCs w:val="32"/>
          <w:highlight w:val="none"/>
          <w:lang w:eastAsia="zh-CN"/>
        </w:rPr>
        <w:t>年度研究生国家奖学金评定工作的通知</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kern w:val="0"/>
          <w:sz w:val="32"/>
          <w:szCs w:val="32"/>
          <w:highlight w:val="none"/>
          <w:lang w:eastAsia="zh-CN"/>
        </w:rPr>
        <w:t>（河海</w:t>
      </w:r>
      <w:r>
        <w:rPr>
          <w:rFonts w:hint="eastAsia" w:ascii="仿宋_GB2312" w:hAnsi="宋体" w:eastAsia="仿宋_GB2312" w:cs="宋体"/>
          <w:kern w:val="0"/>
          <w:sz w:val="32"/>
          <w:szCs w:val="32"/>
          <w:highlight w:val="none"/>
          <w:lang w:val="en-US" w:eastAsia="zh-CN"/>
        </w:rPr>
        <w:t>研工</w:t>
      </w:r>
      <w:r>
        <w:rPr>
          <w:rFonts w:hint="eastAsia" w:ascii="仿宋_GB2312" w:hAnsi="宋体" w:eastAsia="仿宋_GB2312" w:cs="宋体"/>
          <w:kern w:val="0"/>
          <w:sz w:val="32"/>
          <w:szCs w:val="32"/>
          <w:highlight w:val="none"/>
          <w:lang w:eastAsia="zh-CN"/>
        </w:rPr>
        <w:t>[20</w:t>
      </w:r>
      <w:r>
        <w:rPr>
          <w:rFonts w:hint="eastAsia" w:ascii="仿宋_GB2312" w:hAnsi="宋体" w:eastAsia="仿宋_GB2312" w:cs="宋体"/>
          <w:kern w:val="0"/>
          <w:sz w:val="32"/>
          <w:szCs w:val="32"/>
          <w:highlight w:val="none"/>
          <w:lang w:val="en-US" w:eastAsia="zh-CN"/>
        </w:rPr>
        <w:t>23</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lang w:val="en-US" w:eastAsia="zh-CN"/>
        </w:rPr>
        <w:t>17</w:t>
      </w:r>
      <w:r>
        <w:rPr>
          <w:rFonts w:hint="eastAsia" w:ascii="仿宋_GB2312" w:hAnsi="宋体" w:eastAsia="仿宋_GB2312" w:cs="宋体"/>
          <w:kern w:val="0"/>
          <w:sz w:val="32"/>
          <w:szCs w:val="32"/>
          <w:highlight w:val="none"/>
          <w:lang w:eastAsia="zh-CN"/>
        </w:rPr>
        <w:t>号）、《</w:t>
      </w:r>
      <w:r>
        <w:rPr>
          <w:rFonts w:hint="eastAsia" w:ascii="仿宋_GB2312" w:hAnsi="宋体" w:eastAsia="仿宋_GB2312" w:cs="宋体"/>
          <w:kern w:val="0"/>
          <w:sz w:val="32"/>
          <w:szCs w:val="32"/>
          <w:highlight w:val="none"/>
          <w:lang w:val="zh-CN" w:eastAsia="zh-CN"/>
        </w:rPr>
        <w:t>能源与电气学院研究生奖助学金评定工作办法</w:t>
      </w:r>
      <w:r>
        <w:rPr>
          <w:rFonts w:hint="eastAsia" w:ascii="仿宋_GB2312" w:hAnsi="宋体" w:eastAsia="仿宋_GB2312" w:cs="宋体"/>
          <w:kern w:val="0"/>
          <w:sz w:val="32"/>
          <w:szCs w:val="32"/>
          <w:highlight w:val="none"/>
          <w:lang w:eastAsia="zh-CN"/>
        </w:rPr>
        <w:t>》（河海能电[20</w:t>
      </w:r>
      <w:r>
        <w:rPr>
          <w:rFonts w:hint="eastAsia" w:ascii="仿宋_GB2312" w:hAnsi="宋体" w:eastAsia="仿宋_GB2312" w:cs="宋体"/>
          <w:kern w:val="0"/>
          <w:sz w:val="32"/>
          <w:szCs w:val="32"/>
          <w:highlight w:val="none"/>
          <w:lang w:val="en-US" w:eastAsia="zh-CN"/>
        </w:rPr>
        <w:t>23</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lang w:val="en-US" w:eastAsia="zh-CN"/>
        </w:rPr>
        <w:t>17</w:t>
      </w:r>
      <w:r>
        <w:rPr>
          <w:rFonts w:hint="eastAsia" w:ascii="仿宋_GB2312" w:hAnsi="宋体" w:eastAsia="仿宋_GB2312" w:cs="宋体"/>
          <w:kern w:val="0"/>
          <w:sz w:val="32"/>
          <w:szCs w:val="32"/>
          <w:highlight w:val="none"/>
          <w:lang w:eastAsia="zh-CN"/>
        </w:rPr>
        <w:t>号）和《</w:t>
      </w:r>
      <w:r>
        <w:rPr>
          <w:rFonts w:hint="eastAsia" w:ascii="仿宋_GB2312" w:hAnsi="宋体" w:eastAsia="仿宋_GB2312" w:cs="宋体"/>
          <w:kern w:val="0"/>
          <w:sz w:val="32"/>
          <w:szCs w:val="32"/>
          <w:highlight w:val="none"/>
          <w:lang w:val="zh-CN" w:eastAsia="zh-CN"/>
        </w:rPr>
        <w:t>关于</w:t>
      </w:r>
      <w:r>
        <w:rPr>
          <w:rFonts w:hint="eastAsia" w:ascii="仿宋_GB2312" w:hAnsi="宋体" w:eastAsia="仿宋_GB2312" w:cs="宋体"/>
          <w:kern w:val="0"/>
          <w:sz w:val="32"/>
          <w:szCs w:val="32"/>
          <w:highlight w:val="none"/>
          <w:lang w:val="en-US" w:eastAsia="zh-CN"/>
        </w:rPr>
        <w:t>调整2023年度</w:t>
      </w:r>
      <w:r>
        <w:rPr>
          <w:rFonts w:hint="eastAsia" w:ascii="仿宋_GB2312" w:hAnsi="宋体" w:eastAsia="仿宋_GB2312" w:cs="宋体"/>
          <w:kern w:val="0"/>
          <w:sz w:val="32"/>
          <w:szCs w:val="32"/>
          <w:highlight w:val="none"/>
          <w:lang w:val="zh-CN" w:eastAsia="zh-CN"/>
        </w:rPr>
        <w:t>能源与电气学院研究生奖助学金评定工作组的通知</w:t>
      </w:r>
      <w:r>
        <w:rPr>
          <w:rFonts w:hint="eastAsia" w:ascii="仿宋_GB2312" w:hAnsi="宋体" w:eastAsia="仿宋_GB2312" w:cs="宋体"/>
          <w:kern w:val="0"/>
          <w:sz w:val="32"/>
          <w:szCs w:val="32"/>
          <w:highlight w:val="none"/>
          <w:lang w:eastAsia="zh-CN"/>
        </w:rPr>
        <w:t>》（河海能电[20</w:t>
      </w:r>
      <w:r>
        <w:rPr>
          <w:rFonts w:hint="eastAsia" w:ascii="仿宋_GB2312" w:hAnsi="宋体" w:eastAsia="仿宋_GB2312" w:cs="宋体"/>
          <w:kern w:val="0"/>
          <w:sz w:val="32"/>
          <w:szCs w:val="32"/>
          <w:highlight w:val="none"/>
          <w:lang w:val="en-US" w:eastAsia="zh-CN"/>
        </w:rPr>
        <w:t>23</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lang w:val="en-US" w:eastAsia="zh-CN"/>
        </w:rPr>
        <w:t>16</w:t>
      </w:r>
      <w:r>
        <w:rPr>
          <w:rFonts w:hint="eastAsia" w:ascii="仿宋_GB2312" w:hAnsi="宋体" w:eastAsia="仿宋_GB2312" w:cs="宋体"/>
          <w:kern w:val="0"/>
          <w:sz w:val="32"/>
          <w:szCs w:val="32"/>
          <w:highlight w:val="none"/>
          <w:lang w:eastAsia="zh-CN"/>
        </w:rPr>
        <w:t>号）</w:t>
      </w:r>
      <w:r>
        <w:rPr>
          <w:rFonts w:hint="eastAsia" w:ascii="仿宋_GB2312" w:hAnsi="宋体" w:eastAsia="仿宋_GB2312" w:cs="宋体"/>
          <w:kern w:val="0"/>
          <w:sz w:val="32"/>
          <w:szCs w:val="32"/>
          <w:lang w:eastAsia="zh-CN"/>
        </w:rPr>
        <w:t>，制定本细则。经20</w:t>
      </w:r>
      <w:r>
        <w:rPr>
          <w:rFonts w:hint="eastAsia" w:ascii="仿宋_GB2312" w:hAnsi="宋体" w:eastAsia="仿宋_GB2312" w:cs="宋体"/>
          <w:kern w:val="0"/>
          <w:sz w:val="32"/>
          <w:szCs w:val="32"/>
          <w:lang w:val="en-US" w:eastAsia="zh-CN"/>
        </w:rPr>
        <w:t>23</w:t>
      </w:r>
      <w:r>
        <w:rPr>
          <w:rFonts w:hint="eastAsia" w:ascii="仿宋_GB2312" w:hAnsi="宋体" w:eastAsia="仿宋_GB2312" w:cs="宋体"/>
          <w:kern w:val="0"/>
          <w:sz w:val="32"/>
          <w:szCs w:val="32"/>
          <w:lang w:eastAsia="zh-CN"/>
        </w:rPr>
        <w:t>年能源与电气学院研究生奖助金评审委员会研究通过，现予以印发，请遵照执行。</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宋体" w:eastAsia="仿宋_GB2312" w:cs="宋体"/>
          <w:kern w:val="0"/>
          <w:sz w:val="32"/>
          <w:szCs w:val="32"/>
          <w:lang w:eastAsia="zh-CN"/>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hAnsi="宋体" w:eastAsia="仿宋_GB2312" w:cs="宋体"/>
          <w:kern w:val="0"/>
          <w:sz w:val="32"/>
          <w:szCs w:val="32"/>
          <w:lang w:eastAsia="zh-CN"/>
        </w:rPr>
      </w:pPr>
      <w:r>
        <w:rPr>
          <w:rFonts w:hint="eastAsia" w:ascii="仿宋_GB2312" w:hAnsi="宋体" w:eastAsia="仿宋_GB2312" w:cs="宋体"/>
          <w:kern w:val="0"/>
          <w:sz w:val="28"/>
          <w:szCs w:val="28"/>
          <w:lang w:eastAsia="zh-CN"/>
        </w:rPr>
        <w:t>附件：能源与电气学院</w:t>
      </w:r>
      <w:r>
        <w:rPr>
          <w:rFonts w:hint="eastAsia" w:ascii="仿宋_GB2312" w:hAnsi="宋体" w:eastAsia="仿宋_GB2312" w:cs="宋体"/>
          <w:kern w:val="0"/>
          <w:sz w:val="28"/>
          <w:szCs w:val="28"/>
          <w:lang w:val="en-US" w:eastAsia="zh-CN"/>
        </w:rPr>
        <w:t>2023年度研究生国家奖学金评定细则</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hAnsi="宋体" w:eastAsia="仿宋_GB2312" w:cs="宋体"/>
          <w:kern w:val="0"/>
          <w:sz w:val="32"/>
          <w:szCs w:val="32"/>
          <w:lang w:eastAsia="zh-CN"/>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eastAsia="zh-CN"/>
        </w:rPr>
        <w:t>（此页无正文）</w:t>
      </w:r>
    </w:p>
    <w:p>
      <w:pPr>
        <w:keepNext w:val="0"/>
        <w:keepLines w:val="0"/>
        <w:pageBreakBefore w:val="0"/>
        <w:kinsoku/>
        <w:wordWrap/>
        <w:overflowPunct/>
        <w:topLinePunct w:val="0"/>
        <w:autoSpaceDE/>
        <w:autoSpaceDN/>
        <w:bidi w:val="0"/>
        <w:adjustRightInd/>
        <w:snapToGrid/>
        <w:spacing w:line="560" w:lineRule="exact"/>
        <w:ind w:firstLine="579" w:firstLineChars="181"/>
        <w:jc w:val="right"/>
        <w:textAlignment w:val="auto"/>
        <w:rPr>
          <w:rFonts w:hint="eastAsia" w:ascii="仿宋_GB2312" w:hAnsi="宋体" w:eastAsia="仿宋_GB2312" w:cs="宋体"/>
          <w:kern w:val="0"/>
          <w:sz w:val="32"/>
          <w:szCs w:val="32"/>
          <w:lang w:eastAsia="zh-CN"/>
        </w:rPr>
      </w:pPr>
    </w:p>
    <w:p>
      <w:pPr>
        <w:keepNext w:val="0"/>
        <w:keepLines w:val="0"/>
        <w:pageBreakBefore w:val="0"/>
        <w:kinsoku/>
        <w:wordWrap/>
        <w:overflowPunct/>
        <w:topLinePunct w:val="0"/>
        <w:autoSpaceDE/>
        <w:autoSpaceDN/>
        <w:bidi w:val="0"/>
        <w:adjustRightInd/>
        <w:snapToGrid/>
        <w:spacing w:line="560" w:lineRule="exact"/>
        <w:ind w:firstLine="579" w:firstLineChars="181"/>
        <w:jc w:val="right"/>
        <w:textAlignment w:val="auto"/>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eastAsia="zh-CN"/>
        </w:rPr>
        <w:t>河海大学能源与电气学院</w:t>
      </w:r>
    </w:p>
    <w:p>
      <w:pPr>
        <w:keepNext w:val="0"/>
        <w:keepLines w:val="0"/>
        <w:pageBreakBefore w:val="0"/>
        <w:kinsoku/>
        <w:wordWrap/>
        <w:overflowPunct/>
        <w:topLinePunct w:val="0"/>
        <w:autoSpaceDE/>
        <w:autoSpaceDN/>
        <w:bidi w:val="0"/>
        <w:adjustRightInd/>
        <w:snapToGrid/>
        <w:spacing w:line="560" w:lineRule="exact"/>
        <w:ind w:firstLine="579" w:firstLineChars="181"/>
        <w:jc w:val="right"/>
        <w:textAlignment w:val="auto"/>
        <w:rPr>
          <w:rFonts w:ascii="仿宋_GB2312" w:hAnsi="宋体" w:eastAsia="仿宋_GB2312"/>
          <w:sz w:val="28"/>
          <w:szCs w:val="32"/>
        </w:rPr>
      </w:pPr>
      <w:r>
        <w:rPr>
          <w:rFonts w:hint="eastAsia" w:ascii="仿宋_GB2312" w:hAnsi="宋体" w:eastAsia="仿宋_GB2312" w:cs="宋体"/>
          <w:kern w:val="0"/>
          <w:sz w:val="32"/>
          <w:szCs w:val="32"/>
          <w:lang w:eastAsia="zh-CN"/>
        </w:rPr>
        <w:t xml:space="preserve">                         </w:t>
      </w:r>
      <w:r>
        <w:rPr>
          <w:rFonts w:hint="eastAsia" w:ascii="仿宋_GB2312" w:hAnsi="宋体" w:eastAsia="仿宋_GB2312" w:cs="宋体"/>
          <w:kern w:val="0"/>
          <w:sz w:val="32"/>
          <w:szCs w:val="32"/>
          <w:lang w:val="en-US" w:eastAsia="zh-CN"/>
        </w:rPr>
        <w:t>2023</w:t>
      </w:r>
      <w:r>
        <w:rPr>
          <w:rFonts w:hint="eastAsia" w:ascii="仿宋_GB2312" w:hAnsi="宋体" w:eastAsia="仿宋_GB2312" w:cs="宋体"/>
          <w:kern w:val="0"/>
          <w:sz w:val="32"/>
          <w:szCs w:val="32"/>
          <w:lang w:eastAsia="zh-CN"/>
        </w:rPr>
        <w:t>年</w:t>
      </w:r>
      <w:r>
        <w:rPr>
          <w:rFonts w:hint="eastAsia" w:ascii="仿宋_GB2312" w:hAnsi="宋体" w:eastAsia="仿宋_GB2312" w:cs="宋体"/>
          <w:kern w:val="0"/>
          <w:sz w:val="32"/>
          <w:szCs w:val="32"/>
          <w:lang w:val="en-US" w:eastAsia="zh-CN"/>
        </w:rPr>
        <w:t>9</w:t>
      </w:r>
      <w:r>
        <w:rPr>
          <w:rFonts w:hint="eastAsia" w:ascii="仿宋_GB2312" w:hAnsi="宋体" w:eastAsia="仿宋_GB2312" w:cs="宋体"/>
          <w:kern w:val="0"/>
          <w:sz w:val="32"/>
          <w:szCs w:val="32"/>
          <w:lang w:eastAsia="zh-CN"/>
        </w:rPr>
        <w:t>月</w:t>
      </w:r>
      <w:r>
        <w:rPr>
          <w:rFonts w:hint="eastAsia" w:ascii="仿宋_GB2312" w:hAnsi="宋体" w:eastAsia="仿宋_GB2312" w:cs="宋体"/>
          <w:kern w:val="0"/>
          <w:sz w:val="32"/>
          <w:szCs w:val="32"/>
          <w:lang w:val="en-US" w:eastAsia="zh-CN"/>
        </w:rPr>
        <w:t>28</w:t>
      </w:r>
      <w:r>
        <w:rPr>
          <w:rFonts w:hint="eastAsia" w:ascii="仿宋_GB2312" w:hAnsi="宋体" w:eastAsia="仿宋_GB2312" w:cs="宋体"/>
          <w:kern w:val="0"/>
          <w:sz w:val="32"/>
          <w:szCs w:val="32"/>
          <w:lang w:eastAsia="zh-CN"/>
        </w:rPr>
        <w:t>日</w:t>
      </w:r>
      <w:r>
        <w:rPr>
          <w:rFonts w:hint="eastAsia" w:ascii="仿宋_GB2312" w:hAnsi="宋体" w:eastAsia="仿宋_GB2312" w:cs="宋体"/>
          <w:kern w:val="0"/>
          <w:sz w:val="32"/>
          <w:szCs w:val="32"/>
          <w:lang w:val="en-US" w:eastAsia="zh-CN"/>
        </w:rPr>
        <w:t xml:space="preserve">  </w:t>
      </w:r>
      <w:r>
        <w:rPr>
          <w:rFonts w:hint="eastAsia" w:ascii="仿宋_GB2312" w:hAnsi="宋体" w:eastAsia="仿宋_GB2312"/>
          <w:sz w:val="28"/>
          <w:szCs w:val="32"/>
        </w:rPr>
        <w:t xml:space="preserve">  </w:t>
      </w:r>
    </w:p>
    <w:p>
      <w:pPr>
        <w:spacing w:line="460" w:lineRule="exact"/>
        <w:rPr>
          <w:rFonts w:hint="eastAsia" w:ascii="仿宋_GB2312" w:hAnsi="宋体" w:eastAsia="仿宋_GB2312"/>
          <w:sz w:val="28"/>
          <w:szCs w:val="32"/>
        </w:rPr>
      </w:pPr>
    </w:p>
    <w:p>
      <w:pPr>
        <w:spacing w:line="460" w:lineRule="exact"/>
        <w:rPr>
          <w:rFonts w:hint="eastAsia" w:ascii="仿宋_GB2312" w:hAnsi="宋体" w:eastAsia="仿宋_GB2312"/>
          <w:sz w:val="28"/>
          <w:szCs w:val="32"/>
        </w:rPr>
      </w:pPr>
    </w:p>
    <w:p>
      <w:pPr>
        <w:spacing w:line="460" w:lineRule="exact"/>
        <w:rPr>
          <w:rFonts w:hint="eastAsia" w:ascii="仿宋_GB2312" w:hAnsi="宋体" w:eastAsia="仿宋_GB2312"/>
          <w:sz w:val="28"/>
          <w:szCs w:val="32"/>
        </w:rPr>
      </w:pPr>
    </w:p>
    <w:p>
      <w:pPr>
        <w:spacing w:line="460" w:lineRule="exact"/>
        <w:rPr>
          <w:rFonts w:hint="eastAsia" w:ascii="仿宋_GB2312" w:hAnsi="宋体" w:eastAsia="仿宋_GB2312"/>
          <w:sz w:val="28"/>
          <w:szCs w:val="32"/>
        </w:rPr>
      </w:pPr>
    </w:p>
    <w:p>
      <w:pPr>
        <w:spacing w:line="460" w:lineRule="exact"/>
        <w:rPr>
          <w:rFonts w:hint="eastAsia" w:ascii="仿宋_GB2312" w:hAnsi="宋体" w:eastAsia="仿宋_GB2312"/>
          <w:sz w:val="28"/>
          <w:szCs w:val="32"/>
        </w:rPr>
      </w:pPr>
    </w:p>
    <w:p>
      <w:pPr>
        <w:spacing w:line="460" w:lineRule="exact"/>
        <w:rPr>
          <w:rFonts w:hint="eastAsia" w:ascii="仿宋_GB2312" w:hAnsi="宋体" w:eastAsia="仿宋_GB2312"/>
          <w:sz w:val="28"/>
          <w:szCs w:val="32"/>
        </w:rPr>
      </w:pPr>
    </w:p>
    <w:p>
      <w:pPr>
        <w:spacing w:line="460" w:lineRule="exact"/>
        <w:rPr>
          <w:rFonts w:hint="eastAsia" w:ascii="仿宋_GB2312" w:hAnsi="宋体" w:eastAsia="仿宋_GB2312"/>
          <w:sz w:val="28"/>
          <w:szCs w:val="32"/>
        </w:rPr>
      </w:pPr>
    </w:p>
    <w:p>
      <w:pPr>
        <w:spacing w:line="460" w:lineRule="exact"/>
        <w:rPr>
          <w:rFonts w:hint="eastAsia" w:ascii="仿宋_GB2312" w:hAnsi="宋体" w:eastAsia="仿宋_GB2312"/>
          <w:sz w:val="28"/>
          <w:szCs w:val="32"/>
        </w:rPr>
      </w:pPr>
    </w:p>
    <w:p>
      <w:pPr>
        <w:spacing w:line="460" w:lineRule="exact"/>
        <w:rPr>
          <w:rFonts w:hint="eastAsia" w:ascii="仿宋_GB2312" w:hAnsi="宋体" w:eastAsia="仿宋_GB2312"/>
          <w:sz w:val="28"/>
          <w:szCs w:val="32"/>
        </w:rPr>
      </w:pPr>
    </w:p>
    <w:p>
      <w:pPr>
        <w:spacing w:line="460" w:lineRule="exact"/>
        <w:rPr>
          <w:rFonts w:hint="eastAsia" w:ascii="仿宋_GB2312" w:hAnsi="宋体" w:eastAsia="仿宋_GB2312"/>
          <w:sz w:val="28"/>
          <w:szCs w:val="32"/>
        </w:rPr>
      </w:pPr>
    </w:p>
    <w:p>
      <w:pPr>
        <w:spacing w:line="460" w:lineRule="exact"/>
        <w:rPr>
          <w:rFonts w:hint="eastAsia" w:ascii="仿宋_GB2312" w:hAnsi="宋体" w:eastAsia="仿宋_GB2312"/>
          <w:sz w:val="28"/>
          <w:szCs w:val="32"/>
        </w:rPr>
      </w:pPr>
    </w:p>
    <w:p>
      <w:pPr>
        <w:spacing w:line="460" w:lineRule="exact"/>
        <w:rPr>
          <w:rFonts w:hint="eastAsia" w:ascii="仿宋_GB2312" w:hAnsi="宋体" w:eastAsia="仿宋_GB2312"/>
          <w:sz w:val="28"/>
          <w:szCs w:val="32"/>
        </w:rPr>
      </w:pPr>
    </w:p>
    <w:p>
      <w:pPr>
        <w:spacing w:line="460" w:lineRule="exact"/>
        <w:rPr>
          <w:rFonts w:hint="eastAsia" w:ascii="仿宋_GB2312" w:hAnsi="宋体" w:eastAsia="仿宋_GB2312"/>
          <w:sz w:val="28"/>
          <w:szCs w:val="32"/>
        </w:rPr>
      </w:pPr>
    </w:p>
    <w:p>
      <w:pPr>
        <w:spacing w:line="460" w:lineRule="exact"/>
        <w:rPr>
          <w:rFonts w:hint="eastAsia" w:ascii="仿宋_GB2312" w:hAnsi="宋体" w:eastAsia="仿宋_GB2312"/>
          <w:sz w:val="28"/>
          <w:szCs w:val="32"/>
        </w:rPr>
      </w:pPr>
    </w:p>
    <w:p>
      <w:pPr>
        <w:spacing w:line="460" w:lineRule="exact"/>
        <w:rPr>
          <w:rFonts w:hint="eastAsia" w:ascii="仿宋_GB2312" w:hAnsi="宋体" w:eastAsia="仿宋_GB2312"/>
          <w:sz w:val="28"/>
          <w:szCs w:val="32"/>
        </w:rPr>
      </w:pPr>
    </w:p>
    <w:p>
      <w:pPr>
        <w:spacing w:line="460" w:lineRule="exact"/>
        <w:rPr>
          <w:rFonts w:hint="eastAsia" w:ascii="仿宋_GB2312" w:hAnsi="宋体" w:eastAsia="仿宋_GB2312"/>
          <w:sz w:val="28"/>
          <w:szCs w:val="32"/>
        </w:rPr>
      </w:pPr>
    </w:p>
    <w:p>
      <w:pPr>
        <w:spacing w:line="460" w:lineRule="exact"/>
        <w:rPr>
          <w:rFonts w:hint="eastAsia" w:ascii="仿宋_GB2312" w:hAnsi="宋体" w:eastAsia="仿宋_GB2312"/>
          <w:sz w:val="28"/>
          <w:szCs w:val="32"/>
        </w:rPr>
      </w:pPr>
    </w:p>
    <w:p>
      <w:pPr>
        <w:spacing w:line="460" w:lineRule="exact"/>
        <w:rPr>
          <w:rFonts w:hint="eastAsia" w:ascii="仿宋_GB2312" w:hAnsi="宋体" w:eastAsia="仿宋_GB2312"/>
          <w:sz w:val="28"/>
          <w:szCs w:val="32"/>
        </w:rPr>
      </w:pPr>
    </w:p>
    <w:p>
      <w:pPr>
        <w:spacing w:line="460" w:lineRule="exact"/>
        <w:rPr>
          <w:rFonts w:hint="eastAsia" w:ascii="仿宋_GB2312" w:hAnsi="宋体" w:eastAsia="仿宋_GB2312"/>
          <w:sz w:val="28"/>
          <w:szCs w:val="32"/>
        </w:rPr>
      </w:pPr>
    </w:p>
    <w:p>
      <w:pPr>
        <w:spacing w:line="460" w:lineRule="exact"/>
        <w:rPr>
          <w:rFonts w:hint="eastAsia" w:ascii="仿宋_GB2312" w:hAnsi="宋体" w:eastAsia="仿宋_GB2312"/>
          <w:sz w:val="28"/>
          <w:szCs w:val="32"/>
        </w:rPr>
      </w:pPr>
    </w:p>
    <w:p>
      <w:pPr>
        <w:spacing w:line="460" w:lineRule="exact"/>
        <w:rPr>
          <w:rFonts w:hint="eastAsia" w:ascii="仿宋_GB2312" w:hAnsi="宋体" w:eastAsia="仿宋_GB2312"/>
          <w:sz w:val="28"/>
          <w:szCs w:val="32"/>
        </w:rPr>
      </w:pPr>
    </w:p>
    <w:p>
      <w:pPr>
        <w:spacing w:line="460" w:lineRule="exact"/>
        <w:rPr>
          <w:rFonts w:hint="eastAsia" w:ascii="仿宋_GB2312" w:hAnsi="宋体" w:eastAsia="仿宋_GB2312"/>
          <w:sz w:val="28"/>
          <w:szCs w:val="32"/>
        </w:rPr>
      </w:pPr>
    </w:p>
    <w:p>
      <w:pPr>
        <w:pBdr>
          <w:top w:val="single" w:color="auto" w:sz="12" w:space="2"/>
        </w:pBdr>
        <w:snapToGrid w:val="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河海大学能源与电气学院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20</w:t>
      </w:r>
      <w:r>
        <w:rPr>
          <w:rFonts w:hint="eastAsia" w:ascii="仿宋_GB2312" w:hAnsi="仿宋_GB2312" w:eastAsia="仿宋_GB2312" w:cs="仿宋_GB2312"/>
          <w:sz w:val="28"/>
          <w:szCs w:val="28"/>
          <w:lang w:val="en-US" w:eastAsia="zh-CN"/>
        </w:rPr>
        <w:t>23</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lang w:val="en-US" w:eastAsia="zh-CN"/>
        </w:rPr>
        <w:t>9</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lang w:val="en-US" w:eastAsia="zh-CN"/>
        </w:rPr>
        <w:t>28</w:t>
      </w:r>
      <w:r>
        <w:rPr>
          <w:rFonts w:hint="eastAsia" w:ascii="仿宋_GB2312" w:hAnsi="仿宋_GB2312" w:eastAsia="仿宋_GB2312" w:cs="仿宋_GB2312"/>
          <w:sz w:val="28"/>
          <w:szCs w:val="28"/>
        </w:rPr>
        <w:t>日印发</w:t>
      </w:r>
    </w:p>
    <w:p>
      <w:pPr>
        <w:pBdr>
          <w:top w:val="single" w:color="auto" w:sz="8" w:space="1"/>
          <w:bottom w:val="single" w:color="auto" w:sz="12" w:space="1"/>
        </w:pBdr>
        <w:snapToGrid w:val="0"/>
        <w:rPr>
          <w:rFonts w:hint="eastAsia" w:ascii="仿宋_GB2312" w:hAnsi="仿宋_GB2312" w:eastAsia="仿宋_GB2312" w:cs="仿宋_GB2312"/>
          <w:sz w:val="28"/>
        </w:rPr>
      </w:pPr>
      <w:r>
        <w:rPr>
          <w:rFonts w:hint="eastAsia" w:ascii="仿宋_GB2312" w:hAnsi="仿宋_GB2312" w:eastAsia="仿宋_GB2312" w:cs="仿宋_GB2312"/>
          <w:sz w:val="28"/>
          <w:szCs w:val="28"/>
        </w:rPr>
        <w:t>录入：</w:t>
      </w:r>
      <w:r>
        <w:rPr>
          <w:rFonts w:hint="eastAsia" w:ascii="仿宋_GB2312" w:hAnsi="仿宋_GB2312" w:eastAsia="仿宋_GB2312" w:cs="仿宋_GB2312"/>
          <w:sz w:val="28"/>
          <w:szCs w:val="28"/>
          <w:lang w:eastAsia="zh-CN"/>
        </w:rPr>
        <w:t>杨</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lang w:eastAsia="zh-CN"/>
        </w:rPr>
        <w:t>清</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 xml:space="preserve"> 校对：曹东莉  </w:t>
      </w:r>
    </w:p>
    <w:p>
      <w:pPr>
        <w:jc w:val="center"/>
        <w:rPr>
          <w:rFonts w:hint="eastAsia" w:ascii="方正小标宋简体" w:hAnsi="方正小标宋简体" w:eastAsia="方正小标宋简体" w:cs="方正小标宋简体"/>
          <w:b w:val="0"/>
          <w:bCs/>
          <w:sz w:val="36"/>
          <w:szCs w:val="36"/>
        </w:rPr>
      </w:pPr>
      <w:r>
        <w:rPr>
          <w:rFonts w:ascii="仿宋_GB2312" w:hAnsi="宋体" w:eastAsia="仿宋_GB2312"/>
          <w:szCs w:val="21"/>
        </w:rPr>
        <w:br w:type="page"/>
      </w:r>
      <w:r>
        <w:rPr>
          <w:rFonts w:hint="eastAsia" w:ascii="方正小标宋简体" w:hAnsi="方正小标宋简体" w:eastAsia="方正小标宋简体" w:cs="方正小标宋简体"/>
          <w:b w:val="0"/>
          <w:bCs/>
          <w:sz w:val="36"/>
          <w:szCs w:val="36"/>
        </w:rPr>
        <w:t>能源与电气学院20</w:t>
      </w:r>
      <w:r>
        <w:rPr>
          <w:rFonts w:hint="eastAsia" w:ascii="方正小标宋简体" w:hAnsi="方正小标宋简体" w:eastAsia="方正小标宋简体" w:cs="方正小标宋简体"/>
          <w:b w:val="0"/>
          <w:bCs/>
          <w:sz w:val="36"/>
          <w:szCs w:val="36"/>
          <w:lang w:val="en-US" w:eastAsia="zh-CN"/>
        </w:rPr>
        <w:t>23</w:t>
      </w:r>
      <w:r>
        <w:rPr>
          <w:rFonts w:hint="eastAsia" w:ascii="方正小标宋简体" w:hAnsi="方正小标宋简体" w:eastAsia="方正小标宋简体" w:cs="方正小标宋简体"/>
          <w:b w:val="0"/>
          <w:bCs/>
          <w:sz w:val="36"/>
          <w:szCs w:val="36"/>
        </w:rPr>
        <w:t>年度研究生国家奖学金</w:t>
      </w:r>
    </w:p>
    <w:p>
      <w:pPr>
        <w:jc w:val="center"/>
        <w:rPr>
          <w:rFonts w:hint="eastAsia" w:ascii="华文中宋" w:hAnsi="华文中宋" w:eastAsia="华文中宋"/>
          <w:b/>
          <w:sz w:val="32"/>
          <w:szCs w:val="32"/>
        </w:rPr>
      </w:pPr>
      <w:r>
        <w:rPr>
          <w:rFonts w:hint="eastAsia" w:ascii="方正小标宋简体" w:hAnsi="方正小标宋简体" w:eastAsia="方正小标宋简体" w:cs="方正小标宋简体"/>
          <w:b w:val="0"/>
          <w:bCs/>
          <w:sz w:val="36"/>
          <w:szCs w:val="36"/>
        </w:rPr>
        <w:t>评定细则</w:t>
      </w:r>
    </w:p>
    <w:p>
      <w:pPr>
        <w:keepNext w:val="0"/>
        <w:keepLines w:val="0"/>
        <w:pageBreakBefore w:val="0"/>
        <w:kinsoku/>
        <w:wordWrap/>
        <w:overflowPunct/>
        <w:topLinePunct w:val="0"/>
        <w:autoSpaceDE/>
        <w:autoSpaceDN/>
        <w:bidi w:val="0"/>
        <w:spacing w:line="560" w:lineRule="exact"/>
        <w:ind w:firstLine="560" w:firstLineChars="200"/>
        <w:textAlignment w:val="auto"/>
        <w:rPr>
          <w:rFonts w:hint="eastAsia" w:ascii="仿宋_GB2312" w:hAnsi="宋体" w:eastAsia="仿宋_GB2312"/>
          <w:sz w:val="28"/>
          <w:szCs w:val="32"/>
        </w:rPr>
      </w:pPr>
      <w:r>
        <w:rPr>
          <w:rFonts w:hint="eastAsia" w:ascii="仿宋_GB2312" w:hAnsi="宋体" w:eastAsia="仿宋_GB2312"/>
          <w:sz w:val="28"/>
          <w:szCs w:val="32"/>
          <w:lang w:eastAsia="zh-CN"/>
        </w:rPr>
        <w:t>为做好我院研究生国家奖学金评定工作，充分调动研究生学习的积极性和主动性，根据《关于做好20</w:t>
      </w:r>
      <w:r>
        <w:rPr>
          <w:rFonts w:hint="eastAsia" w:ascii="仿宋_GB2312" w:hAnsi="宋体" w:eastAsia="仿宋_GB2312"/>
          <w:sz w:val="28"/>
          <w:szCs w:val="32"/>
          <w:lang w:val="en-US" w:eastAsia="zh-CN"/>
        </w:rPr>
        <w:t>23</w:t>
      </w:r>
      <w:r>
        <w:rPr>
          <w:rFonts w:hint="eastAsia" w:ascii="仿宋_GB2312" w:hAnsi="宋体" w:eastAsia="仿宋_GB2312"/>
          <w:sz w:val="28"/>
          <w:szCs w:val="32"/>
          <w:lang w:eastAsia="zh-CN"/>
        </w:rPr>
        <w:t>年度研究生国家奖学金评定工作的通知》</w:t>
      </w:r>
      <w:r>
        <w:rPr>
          <w:rFonts w:hint="eastAsia" w:ascii="仿宋_GB2312" w:hAnsi="宋体" w:eastAsia="仿宋_GB2312"/>
          <w:color w:val="auto"/>
          <w:sz w:val="28"/>
          <w:szCs w:val="32"/>
          <w:highlight w:val="none"/>
          <w:lang w:eastAsia="zh-CN"/>
        </w:rPr>
        <w:t>、《</w:t>
      </w:r>
      <w:r>
        <w:rPr>
          <w:rFonts w:hint="eastAsia" w:ascii="仿宋_GB2312" w:hAnsi="宋体" w:eastAsia="仿宋_GB2312"/>
          <w:sz w:val="28"/>
          <w:szCs w:val="32"/>
          <w:highlight w:val="none"/>
          <w:lang w:val="zh-CN" w:eastAsia="zh-CN"/>
        </w:rPr>
        <w:t>能源与电气学院研究生奖助学金评定工作办法</w:t>
      </w:r>
      <w:r>
        <w:rPr>
          <w:rFonts w:hint="eastAsia" w:ascii="仿宋_GB2312" w:hAnsi="宋体" w:eastAsia="仿宋_GB2312"/>
          <w:sz w:val="28"/>
          <w:szCs w:val="32"/>
          <w:highlight w:val="none"/>
          <w:lang w:eastAsia="zh-CN"/>
        </w:rPr>
        <w:t>》（河海能电[20</w:t>
      </w:r>
      <w:r>
        <w:rPr>
          <w:rFonts w:hint="eastAsia" w:ascii="仿宋_GB2312" w:hAnsi="宋体" w:eastAsia="仿宋_GB2312"/>
          <w:sz w:val="28"/>
          <w:szCs w:val="32"/>
          <w:highlight w:val="none"/>
          <w:lang w:val="en-US" w:eastAsia="zh-CN"/>
        </w:rPr>
        <w:t>23</w:t>
      </w:r>
      <w:r>
        <w:rPr>
          <w:rFonts w:hint="eastAsia" w:ascii="仿宋_GB2312" w:hAnsi="宋体" w:eastAsia="仿宋_GB2312"/>
          <w:sz w:val="28"/>
          <w:szCs w:val="32"/>
          <w:highlight w:val="none"/>
          <w:lang w:eastAsia="zh-CN"/>
        </w:rPr>
        <w:t>]</w:t>
      </w:r>
      <w:r>
        <w:rPr>
          <w:rFonts w:hint="eastAsia" w:ascii="仿宋_GB2312" w:hAnsi="宋体" w:eastAsia="仿宋_GB2312"/>
          <w:sz w:val="28"/>
          <w:szCs w:val="32"/>
          <w:highlight w:val="none"/>
          <w:lang w:val="en-US" w:eastAsia="zh-CN"/>
        </w:rPr>
        <w:t>17</w:t>
      </w:r>
      <w:r>
        <w:rPr>
          <w:rFonts w:hint="eastAsia" w:ascii="仿宋_GB2312" w:hAnsi="宋体" w:eastAsia="仿宋_GB2312"/>
          <w:sz w:val="28"/>
          <w:szCs w:val="32"/>
          <w:highlight w:val="none"/>
          <w:lang w:eastAsia="zh-CN"/>
        </w:rPr>
        <w:t>号）和《</w:t>
      </w:r>
      <w:r>
        <w:rPr>
          <w:rFonts w:hint="eastAsia" w:ascii="仿宋_GB2312" w:hAnsi="宋体" w:eastAsia="仿宋_GB2312"/>
          <w:sz w:val="28"/>
          <w:szCs w:val="32"/>
          <w:highlight w:val="none"/>
          <w:lang w:val="zh-CN" w:eastAsia="zh-CN"/>
        </w:rPr>
        <w:t>关于成立</w:t>
      </w:r>
      <w:r>
        <w:rPr>
          <w:rFonts w:hint="eastAsia" w:ascii="仿宋_GB2312" w:hAnsi="宋体" w:eastAsia="仿宋_GB2312"/>
          <w:sz w:val="28"/>
          <w:szCs w:val="32"/>
          <w:highlight w:val="none"/>
          <w:lang w:val="en-US" w:eastAsia="zh-CN"/>
        </w:rPr>
        <w:t>2023年度</w:t>
      </w:r>
      <w:r>
        <w:rPr>
          <w:rFonts w:hint="eastAsia" w:ascii="仿宋_GB2312" w:hAnsi="宋体" w:eastAsia="仿宋_GB2312"/>
          <w:sz w:val="28"/>
          <w:szCs w:val="32"/>
          <w:highlight w:val="none"/>
          <w:lang w:val="zh-CN" w:eastAsia="zh-CN"/>
        </w:rPr>
        <w:t>能源与电气学院研究生奖助学金评定工作组的通知</w:t>
      </w:r>
      <w:r>
        <w:rPr>
          <w:rFonts w:hint="eastAsia" w:ascii="仿宋_GB2312" w:hAnsi="宋体" w:eastAsia="仿宋_GB2312"/>
          <w:sz w:val="28"/>
          <w:szCs w:val="32"/>
          <w:highlight w:val="none"/>
          <w:lang w:eastAsia="zh-CN"/>
        </w:rPr>
        <w:t>》（河海能电[20</w:t>
      </w:r>
      <w:r>
        <w:rPr>
          <w:rFonts w:hint="eastAsia" w:ascii="仿宋_GB2312" w:hAnsi="宋体" w:eastAsia="仿宋_GB2312"/>
          <w:sz w:val="28"/>
          <w:szCs w:val="32"/>
          <w:highlight w:val="none"/>
          <w:lang w:val="en-US" w:eastAsia="zh-CN"/>
        </w:rPr>
        <w:t>23</w:t>
      </w:r>
      <w:r>
        <w:rPr>
          <w:rFonts w:hint="eastAsia" w:ascii="仿宋_GB2312" w:hAnsi="宋体" w:eastAsia="仿宋_GB2312"/>
          <w:sz w:val="28"/>
          <w:szCs w:val="32"/>
          <w:highlight w:val="none"/>
          <w:lang w:eastAsia="zh-CN"/>
        </w:rPr>
        <w:t>]</w:t>
      </w:r>
      <w:r>
        <w:rPr>
          <w:rFonts w:hint="eastAsia" w:ascii="仿宋_GB2312" w:hAnsi="宋体" w:eastAsia="仿宋_GB2312"/>
          <w:sz w:val="28"/>
          <w:szCs w:val="32"/>
          <w:highlight w:val="none"/>
          <w:lang w:val="en-US" w:eastAsia="zh-CN"/>
        </w:rPr>
        <w:t>16</w:t>
      </w:r>
      <w:r>
        <w:rPr>
          <w:rFonts w:hint="eastAsia" w:ascii="仿宋_GB2312" w:hAnsi="宋体" w:eastAsia="仿宋_GB2312"/>
          <w:sz w:val="28"/>
          <w:szCs w:val="32"/>
          <w:highlight w:val="none"/>
          <w:lang w:eastAsia="zh-CN"/>
        </w:rPr>
        <w:t>号），制定本</w:t>
      </w:r>
      <w:r>
        <w:rPr>
          <w:rFonts w:hint="eastAsia" w:ascii="仿宋_GB2312" w:hAnsi="宋体" w:eastAsia="仿宋_GB2312"/>
          <w:sz w:val="28"/>
          <w:szCs w:val="32"/>
          <w:lang w:eastAsia="zh-CN"/>
        </w:rPr>
        <w:t>细则。</w:t>
      </w:r>
    </w:p>
    <w:p>
      <w:pPr>
        <w:keepNext w:val="0"/>
        <w:keepLines w:val="0"/>
        <w:pageBreakBefore w:val="0"/>
        <w:numPr>
          <w:ilvl w:val="0"/>
          <w:numId w:val="1"/>
        </w:numPr>
        <w:kinsoku/>
        <w:wordWrap/>
        <w:overflowPunct/>
        <w:topLinePunct w:val="0"/>
        <w:autoSpaceDE/>
        <w:autoSpaceDN/>
        <w:bidi w:val="0"/>
        <w:spacing w:line="560" w:lineRule="exact"/>
        <w:textAlignment w:val="auto"/>
        <w:rPr>
          <w:rFonts w:hint="eastAsia" w:ascii="仿宋_GB2312" w:hAnsi="宋体" w:eastAsia="仿宋_GB2312"/>
          <w:b/>
          <w:sz w:val="28"/>
          <w:szCs w:val="32"/>
        </w:rPr>
      </w:pPr>
      <w:r>
        <w:rPr>
          <w:rFonts w:hint="eastAsia" w:ascii="仿宋_GB2312" w:hAnsi="宋体" w:eastAsia="仿宋_GB2312"/>
          <w:b/>
          <w:sz w:val="28"/>
          <w:szCs w:val="32"/>
        </w:rPr>
        <w:t>申请对象</w:t>
      </w:r>
    </w:p>
    <w:p>
      <w:pPr>
        <w:keepNext w:val="0"/>
        <w:keepLines w:val="0"/>
        <w:pageBreakBefore w:val="0"/>
        <w:widowControl/>
        <w:kinsoku/>
        <w:wordWrap/>
        <w:overflowPunct/>
        <w:topLinePunct w:val="0"/>
        <w:autoSpaceDE/>
        <w:autoSpaceDN/>
        <w:bidi w:val="0"/>
        <w:adjustRightInd w:val="0"/>
        <w:snapToGrid w:val="0"/>
        <w:spacing w:line="560" w:lineRule="exact"/>
        <w:ind w:firstLine="560" w:firstLineChars="200"/>
        <w:jc w:val="left"/>
        <w:textAlignment w:val="auto"/>
        <w:rPr>
          <w:rFonts w:hint="eastAsia" w:ascii="仿宋_GB2312" w:hAnsi="宋体" w:eastAsia="仿宋_GB2312"/>
          <w:sz w:val="28"/>
          <w:szCs w:val="32"/>
        </w:rPr>
      </w:pPr>
      <w:r>
        <w:rPr>
          <w:rFonts w:hint="eastAsia" w:ascii="仿宋_GB2312" w:hAnsi="宋体" w:eastAsia="仿宋_GB2312"/>
          <w:sz w:val="28"/>
          <w:szCs w:val="32"/>
        </w:rPr>
        <w:t>1.标准学制内的全日制</w:t>
      </w:r>
      <w:r>
        <w:rPr>
          <w:rFonts w:hint="eastAsia" w:ascii="仿宋_GB2312" w:hAnsi="宋体" w:eastAsia="仿宋_GB2312"/>
          <w:sz w:val="28"/>
          <w:szCs w:val="32"/>
          <w:lang w:val="en-US" w:eastAsia="zh-CN"/>
        </w:rPr>
        <w:t>非定向</w:t>
      </w:r>
      <w:r>
        <w:rPr>
          <w:rFonts w:hint="eastAsia" w:ascii="仿宋_GB2312" w:hAnsi="宋体" w:eastAsia="仿宋_GB2312"/>
          <w:sz w:val="28"/>
          <w:szCs w:val="32"/>
        </w:rPr>
        <w:t>研究生。20</w:t>
      </w:r>
      <w:r>
        <w:rPr>
          <w:rFonts w:hint="eastAsia" w:ascii="仿宋_GB2312" w:hAnsi="宋体" w:eastAsia="仿宋_GB2312"/>
          <w:sz w:val="28"/>
          <w:szCs w:val="32"/>
          <w:lang w:val="en-US" w:eastAsia="zh-CN"/>
        </w:rPr>
        <w:t>23</w:t>
      </w:r>
      <w:r>
        <w:rPr>
          <w:rFonts w:hint="eastAsia" w:ascii="仿宋_GB2312" w:hAnsi="宋体" w:eastAsia="仿宋_GB2312"/>
          <w:sz w:val="28"/>
          <w:szCs w:val="32"/>
        </w:rPr>
        <w:t>级直博研究生以硕士研究生身份参与评定。</w:t>
      </w:r>
    </w:p>
    <w:p>
      <w:pPr>
        <w:keepNext w:val="0"/>
        <w:keepLines w:val="0"/>
        <w:pageBreakBefore w:val="0"/>
        <w:widowControl/>
        <w:kinsoku/>
        <w:wordWrap/>
        <w:overflowPunct/>
        <w:topLinePunct w:val="0"/>
        <w:autoSpaceDE/>
        <w:autoSpaceDN/>
        <w:bidi w:val="0"/>
        <w:adjustRightInd w:val="0"/>
        <w:snapToGrid w:val="0"/>
        <w:spacing w:line="560" w:lineRule="exact"/>
        <w:ind w:firstLine="560" w:firstLineChars="200"/>
        <w:jc w:val="left"/>
        <w:textAlignment w:val="auto"/>
        <w:rPr>
          <w:rFonts w:hint="eastAsia" w:ascii="仿宋_GB2312" w:hAnsi="宋体" w:eastAsia="仿宋_GB2312"/>
          <w:sz w:val="28"/>
          <w:szCs w:val="32"/>
          <w:lang w:eastAsia="zh-CN"/>
        </w:rPr>
      </w:pPr>
      <w:r>
        <w:rPr>
          <w:rFonts w:hint="eastAsia" w:ascii="仿宋_GB2312" w:hAnsi="宋体" w:eastAsia="仿宋_GB2312"/>
          <w:sz w:val="28"/>
          <w:szCs w:val="32"/>
          <w:lang w:val="en-US" w:eastAsia="zh-CN"/>
        </w:rPr>
        <w:t>2</w:t>
      </w:r>
      <w:r>
        <w:rPr>
          <w:rFonts w:hint="eastAsia" w:ascii="仿宋_GB2312" w:hAnsi="宋体" w:eastAsia="仿宋_GB2312"/>
          <w:sz w:val="28"/>
          <w:szCs w:val="32"/>
        </w:rPr>
        <w:t>．在标准学制内，因国家和学校公派出国留学或校际交流在境外学习的研究生，仍具备研究生国家奖学金参评资格</w:t>
      </w:r>
      <w:r>
        <w:rPr>
          <w:rFonts w:hint="eastAsia" w:ascii="仿宋_GB2312" w:hAnsi="宋体" w:eastAsia="仿宋_GB2312"/>
          <w:sz w:val="28"/>
          <w:szCs w:val="32"/>
          <w:lang w:eastAsia="zh-CN"/>
        </w:rPr>
        <w:t>。</w:t>
      </w:r>
    </w:p>
    <w:p>
      <w:pPr>
        <w:keepNext w:val="0"/>
        <w:keepLines w:val="0"/>
        <w:pageBreakBefore w:val="0"/>
        <w:widowControl/>
        <w:kinsoku/>
        <w:wordWrap/>
        <w:overflowPunct/>
        <w:topLinePunct w:val="0"/>
        <w:autoSpaceDE/>
        <w:autoSpaceDN/>
        <w:bidi w:val="0"/>
        <w:adjustRightInd w:val="0"/>
        <w:snapToGrid w:val="0"/>
        <w:spacing w:line="560" w:lineRule="exact"/>
        <w:ind w:firstLine="560" w:firstLineChars="200"/>
        <w:jc w:val="left"/>
        <w:textAlignment w:val="auto"/>
        <w:rPr>
          <w:rFonts w:hint="eastAsia" w:ascii="仿宋_GB2312" w:hAnsi="宋体" w:eastAsia="仿宋_GB2312"/>
          <w:sz w:val="28"/>
          <w:szCs w:val="32"/>
        </w:rPr>
      </w:pPr>
      <w:r>
        <w:rPr>
          <w:rFonts w:hint="eastAsia" w:ascii="仿宋_GB2312" w:hAnsi="宋体" w:eastAsia="仿宋_GB2312"/>
          <w:sz w:val="28"/>
          <w:szCs w:val="32"/>
          <w:lang w:val="en-US" w:eastAsia="zh-CN"/>
        </w:rPr>
        <w:t>3</w:t>
      </w:r>
      <w:r>
        <w:rPr>
          <w:rFonts w:hint="eastAsia" w:ascii="仿宋_GB2312" w:hAnsi="宋体" w:eastAsia="仿宋_GB2312"/>
          <w:sz w:val="28"/>
          <w:szCs w:val="32"/>
        </w:rPr>
        <w:t>．研究生出现以下任一情况，不具备研究生国家奖学金参评资格：</w:t>
      </w:r>
    </w:p>
    <w:p>
      <w:pPr>
        <w:keepNext w:val="0"/>
        <w:keepLines w:val="0"/>
        <w:pageBreakBefore w:val="0"/>
        <w:widowControl/>
        <w:kinsoku/>
        <w:wordWrap/>
        <w:overflowPunct/>
        <w:topLinePunct w:val="0"/>
        <w:autoSpaceDE/>
        <w:autoSpaceDN/>
        <w:bidi w:val="0"/>
        <w:adjustRightInd w:val="0"/>
        <w:snapToGrid w:val="0"/>
        <w:spacing w:line="560" w:lineRule="exact"/>
        <w:ind w:firstLine="560" w:firstLineChars="200"/>
        <w:jc w:val="left"/>
        <w:textAlignment w:val="auto"/>
        <w:rPr>
          <w:rFonts w:hint="eastAsia" w:ascii="仿宋_GB2312" w:hAnsi="宋体" w:eastAsia="仿宋_GB2312"/>
          <w:sz w:val="28"/>
          <w:szCs w:val="32"/>
          <w:lang w:eastAsia="zh-CN"/>
        </w:rPr>
      </w:pPr>
      <w:r>
        <w:rPr>
          <w:rFonts w:hint="eastAsia" w:ascii="仿宋_GB2312" w:hAnsi="宋体" w:eastAsia="仿宋_GB2312"/>
          <w:sz w:val="28"/>
          <w:szCs w:val="32"/>
          <w:lang w:eastAsia="zh-CN"/>
        </w:rPr>
        <w:t>（</w:t>
      </w:r>
      <w:r>
        <w:rPr>
          <w:rFonts w:hint="eastAsia" w:ascii="仿宋_GB2312" w:hAnsi="宋体" w:eastAsia="仿宋_GB2312"/>
          <w:sz w:val="28"/>
          <w:szCs w:val="32"/>
          <w:lang w:val="en-US" w:eastAsia="zh-CN"/>
        </w:rPr>
        <w:t>1</w:t>
      </w:r>
      <w:r>
        <w:rPr>
          <w:rFonts w:hint="eastAsia" w:ascii="仿宋_GB2312" w:hAnsi="宋体" w:eastAsia="仿宋_GB2312"/>
          <w:sz w:val="28"/>
          <w:szCs w:val="32"/>
          <w:lang w:eastAsia="zh-CN"/>
        </w:rPr>
        <w:t>）</w:t>
      </w:r>
      <w:r>
        <w:rPr>
          <w:rFonts w:hint="eastAsia" w:ascii="仿宋_GB2312" w:hAnsi="宋体" w:eastAsia="仿宋_GB2312"/>
          <w:sz w:val="28"/>
          <w:szCs w:val="32"/>
        </w:rPr>
        <w:t>由于因私出国留学、疾病、创业等原因未在校学习的研究生</w:t>
      </w:r>
      <w:r>
        <w:rPr>
          <w:rFonts w:hint="eastAsia" w:ascii="仿宋_GB2312" w:hAnsi="宋体" w:eastAsia="仿宋_GB2312"/>
          <w:sz w:val="28"/>
          <w:szCs w:val="32"/>
          <w:lang w:eastAsia="zh-CN"/>
        </w:rPr>
        <w:t>；</w:t>
      </w:r>
    </w:p>
    <w:p>
      <w:pPr>
        <w:keepNext w:val="0"/>
        <w:keepLines w:val="0"/>
        <w:pageBreakBefore w:val="0"/>
        <w:widowControl/>
        <w:kinsoku/>
        <w:wordWrap/>
        <w:overflowPunct/>
        <w:topLinePunct w:val="0"/>
        <w:autoSpaceDE/>
        <w:autoSpaceDN/>
        <w:bidi w:val="0"/>
        <w:adjustRightInd w:val="0"/>
        <w:snapToGrid w:val="0"/>
        <w:spacing w:line="560" w:lineRule="exact"/>
        <w:ind w:firstLine="560" w:firstLineChars="200"/>
        <w:jc w:val="left"/>
        <w:textAlignment w:val="auto"/>
        <w:rPr>
          <w:rFonts w:hint="eastAsia" w:ascii="仿宋_GB2312" w:hAnsi="宋体" w:eastAsia="仿宋_GB2312"/>
          <w:sz w:val="28"/>
          <w:szCs w:val="32"/>
          <w:lang w:eastAsia="zh-CN"/>
        </w:rPr>
      </w:pPr>
      <w:r>
        <w:rPr>
          <w:rFonts w:hint="eastAsia" w:ascii="仿宋_GB2312" w:hAnsi="宋体" w:eastAsia="仿宋_GB2312"/>
          <w:sz w:val="28"/>
          <w:szCs w:val="32"/>
          <w:lang w:eastAsia="zh-CN"/>
        </w:rPr>
        <w:t>（</w:t>
      </w:r>
      <w:r>
        <w:rPr>
          <w:rFonts w:hint="eastAsia" w:ascii="仿宋_GB2312" w:hAnsi="宋体" w:eastAsia="仿宋_GB2312"/>
          <w:sz w:val="28"/>
          <w:szCs w:val="32"/>
          <w:lang w:val="en-US" w:eastAsia="zh-CN"/>
        </w:rPr>
        <w:t>2</w:t>
      </w:r>
      <w:r>
        <w:rPr>
          <w:rFonts w:hint="eastAsia" w:ascii="仿宋_GB2312" w:hAnsi="宋体" w:eastAsia="仿宋_GB2312"/>
          <w:sz w:val="28"/>
          <w:szCs w:val="32"/>
          <w:lang w:eastAsia="zh-CN"/>
        </w:rPr>
        <w:t>）当年毕业的研究生或超出标准学制的研究生；</w:t>
      </w:r>
    </w:p>
    <w:p>
      <w:pPr>
        <w:keepNext w:val="0"/>
        <w:keepLines w:val="0"/>
        <w:pageBreakBefore w:val="0"/>
        <w:widowControl/>
        <w:kinsoku/>
        <w:wordWrap/>
        <w:overflowPunct/>
        <w:topLinePunct w:val="0"/>
        <w:autoSpaceDE/>
        <w:autoSpaceDN/>
        <w:bidi w:val="0"/>
        <w:adjustRightInd w:val="0"/>
        <w:snapToGrid w:val="0"/>
        <w:spacing w:line="560" w:lineRule="exact"/>
        <w:ind w:firstLine="560" w:firstLineChars="200"/>
        <w:jc w:val="left"/>
        <w:textAlignment w:val="auto"/>
        <w:rPr>
          <w:rFonts w:hint="eastAsia" w:ascii="仿宋_GB2312" w:hAnsi="宋体" w:eastAsia="仿宋_GB2312"/>
          <w:sz w:val="28"/>
          <w:szCs w:val="32"/>
        </w:rPr>
      </w:pPr>
      <w:r>
        <w:rPr>
          <w:rFonts w:hint="eastAsia" w:ascii="仿宋_GB2312" w:hAnsi="宋体" w:eastAsia="仿宋_GB2312"/>
          <w:sz w:val="28"/>
          <w:szCs w:val="32"/>
        </w:rPr>
        <w:t>（3）本学年休学、保留学籍</w:t>
      </w:r>
      <w:r>
        <w:rPr>
          <w:rFonts w:hint="eastAsia" w:ascii="仿宋_GB2312" w:hAnsi="宋体" w:eastAsia="仿宋_GB2312"/>
          <w:sz w:val="28"/>
          <w:szCs w:val="32"/>
          <w:lang w:val="en-US" w:eastAsia="zh-CN"/>
        </w:rPr>
        <w:t>的研究生</w:t>
      </w:r>
      <w:r>
        <w:rPr>
          <w:rFonts w:hint="eastAsia" w:ascii="仿宋_GB2312" w:hAnsi="宋体" w:eastAsia="仿宋_GB2312"/>
          <w:sz w:val="28"/>
          <w:szCs w:val="32"/>
        </w:rPr>
        <w:t>；</w:t>
      </w:r>
    </w:p>
    <w:p>
      <w:pPr>
        <w:keepNext w:val="0"/>
        <w:keepLines w:val="0"/>
        <w:pageBreakBefore w:val="0"/>
        <w:widowControl/>
        <w:kinsoku/>
        <w:wordWrap/>
        <w:overflowPunct/>
        <w:topLinePunct w:val="0"/>
        <w:autoSpaceDE/>
        <w:autoSpaceDN/>
        <w:bidi w:val="0"/>
        <w:adjustRightInd w:val="0"/>
        <w:snapToGrid w:val="0"/>
        <w:spacing w:line="560" w:lineRule="exact"/>
        <w:ind w:firstLine="560" w:firstLineChars="200"/>
        <w:jc w:val="left"/>
        <w:textAlignment w:val="auto"/>
        <w:rPr>
          <w:rFonts w:hint="eastAsia" w:ascii="仿宋_GB2312" w:hAnsi="宋体" w:eastAsia="仿宋_GB2312"/>
          <w:sz w:val="28"/>
          <w:szCs w:val="32"/>
          <w:lang w:eastAsia="zh-CN"/>
        </w:rPr>
      </w:pPr>
      <w:r>
        <w:rPr>
          <w:rFonts w:hint="eastAsia" w:ascii="仿宋_GB2312" w:hAnsi="宋体" w:eastAsia="仿宋_GB2312"/>
          <w:sz w:val="28"/>
          <w:szCs w:val="32"/>
        </w:rPr>
        <w:t>（4）赴法计划研究生未回校报到者</w:t>
      </w:r>
      <w:r>
        <w:rPr>
          <w:rFonts w:hint="eastAsia" w:ascii="仿宋_GB2312" w:hAnsi="宋体" w:eastAsia="仿宋_GB2312"/>
          <w:sz w:val="28"/>
          <w:szCs w:val="32"/>
          <w:lang w:eastAsia="zh-CN"/>
        </w:rPr>
        <w:t>；</w:t>
      </w:r>
    </w:p>
    <w:p>
      <w:pPr>
        <w:keepNext w:val="0"/>
        <w:keepLines w:val="0"/>
        <w:pageBreakBefore w:val="0"/>
        <w:widowControl/>
        <w:kinsoku/>
        <w:wordWrap/>
        <w:overflowPunct/>
        <w:topLinePunct w:val="0"/>
        <w:autoSpaceDE/>
        <w:autoSpaceDN/>
        <w:bidi w:val="0"/>
        <w:adjustRightInd w:val="0"/>
        <w:snapToGrid w:val="0"/>
        <w:spacing w:line="560" w:lineRule="exact"/>
        <w:ind w:firstLine="560" w:firstLineChars="200"/>
        <w:jc w:val="left"/>
        <w:textAlignment w:val="auto"/>
        <w:rPr>
          <w:rFonts w:hint="eastAsia" w:ascii="仿宋_GB2312" w:hAnsi="宋体" w:eastAsia="仿宋_GB2312"/>
          <w:sz w:val="28"/>
          <w:szCs w:val="32"/>
          <w:lang w:eastAsia="zh-CN"/>
        </w:rPr>
      </w:pPr>
      <w:r>
        <w:rPr>
          <w:rFonts w:hint="eastAsia" w:ascii="仿宋_GB2312" w:hAnsi="宋体" w:eastAsia="仿宋_GB2312"/>
          <w:sz w:val="28"/>
          <w:szCs w:val="32"/>
          <w:lang w:eastAsia="zh-CN"/>
        </w:rPr>
        <w:t>（</w:t>
      </w:r>
      <w:r>
        <w:rPr>
          <w:rFonts w:hint="eastAsia" w:ascii="仿宋_GB2312" w:hAnsi="宋体" w:eastAsia="仿宋_GB2312"/>
          <w:sz w:val="28"/>
          <w:szCs w:val="32"/>
          <w:lang w:val="en-US" w:eastAsia="zh-CN"/>
        </w:rPr>
        <w:t>5</w:t>
      </w:r>
      <w:r>
        <w:rPr>
          <w:rFonts w:hint="eastAsia" w:ascii="仿宋_GB2312" w:hAnsi="宋体" w:eastAsia="仿宋_GB2312"/>
          <w:sz w:val="28"/>
          <w:szCs w:val="32"/>
          <w:lang w:eastAsia="zh-CN"/>
        </w:rPr>
        <w:t>）未缴清</w:t>
      </w:r>
      <w:r>
        <w:rPr>
          <w:rFonts w:hint="eastAsia" w:ascii="仿宋_GB2312" w:hAnsi="宋体" w:eastAsia="仿宋_GB2312"/>
          <w:sz w:val="28"/>
          <w:szCs w:val="32"/>
          <w:lang w:val="en-US" w:eastAsia="zh-CN"/>
        </w:rPr>
        <w:t>学杂费并完成注册</w:t>
      </w:r>
      <w:r>
        <w:rPr>
          <w:rFonts w:hint="eastAsia" w:ascii="仿宋_GB2312" w:hAnsi="宋体" w:eastAsia="仿宋_GB2312"/>
          <w:sz w:val="28"/>
          <w:szCs w:val="32"/>
          <w:lang w:eastAsia="zh-CN"/>
        </w:rPr>
        <w:t>者；</w:t>
      </w:r>
    </w:p>
    <w:p>
      <w:pPr>
        <w:keepNext w:val="0"/>
        <w:keepLines w:val="0"/>
        <w:pageBreakBefore w:val="0"/>
        <w:widowControl/>
        <w:kinsoku/>
        <w:wordWrap/>
        <w:overflowPunct/>
        <w:topLinePunct w:val="0"/>
        <w:autoSpaceDE/>
        <w:autoSpaceDN/>
        <w:bidi w:val="0"/>
        <w:adjustRightInd w:val="0"/>
        <w:snapToGrid w:val="0"/>
        <w:spacing w:line="560" w:lineRule="exact"/>
        <w:ind w:firstLine="560" w:firstLineChars="200"/>
        <w:jc w:val="left"/>
        <w:textAlignment w:val="auto"/>
        <w:rPr>
          <w:rFonts w:hint="eastAsia" w:ascii="仿宋_GB2312" w:hAnsi="宋体" w:eastAsia="仿宋_GB2312"/>
          <w:sz w:val="28"/>
          <w:szCs w:val="32"/>
        </w:rPr>
      </w:pPr>
      <w:r>
        <w:rPr>
          <w:rFonts w:hint="eastAsia" w:ascii="仿宋_GB2312" w:hAnsi="宋体" w:eastAsia="仿宋_GB2312"/>
          <w:sz w:val="28"/>
          <w:szCs w:val="32"/>
        </w:rPr>
        <w:t>（</w:t>
      </w:r>
      <w:r>
        <w:rPr>
          <w:rFonts w:hint="eastAsia" w:ascii="仿宋_GB2312" w:hAnsi="宋体" w:eastAsia="仿宋_GB2312"/>
          <w:sz w:val="28"/>
          <w:szCs w:val="32"/>
          <w:lang w:val="en-US" w:eastAsia="zh-CN"/>
        </w:rPr>
        <w:t>6</w:t>
      </w:r>
      <w:r>
        <w:rPr>
          <w:rFonts w:hint="eastAsia" w:ascii="仿宋_GB2312" w:hAnsi="宋体" w:eastAsia="仿宋_GB2312"/>
          <w:sz w:val="28"/>
          <w:szCs w:val="32"/>
        </w:rPr>
        <w:t>）</w:t>
      </w:r>
      <w:r>
        <w:rPr>
          <w:rFonts w:hint="eastAsia" w:ascii="仿宋_GB2312" w:hAnsi="宋体" w:eastAsia="仿宋_GB2312"/>
          <w:sz w:val="28"/>
          <w:szCs w:val="32"/>
          <w:lang w:val="en-US" w:eastAsia="zh-CN"/>
        </w:rPr>
        <w:t>有违规违纪行为</w:t>
      </w:r>
      <w:r>
        <w:rPr>
          <w:rFonts w:hint="eastAsia" w:ascii="仿宋_GB2312" w:hAnsi="宋体" w:eastAsia="仿宋_GB2312"/>
          <w:sz w:val="28"/>
          <w:szCs w:val="32"/>
        </w:rPr>
        <w:t>者；</w:t>
      </w:r>
    </w:p>
    <w:p>
      <w:pPr>
        <w:keepNext w:val="0"/>
        <w:keepLines w:val="0"/>
        <w:pageBreakBefore w:val="0"/>
        <w:widowControl/>
        <w:kinsoku/>
        <w:wordWrap/>
        <w:overflowPunct/>
        <w:topLinePunct w:val="0"/>
        <w:autoSpaceDE/>
        <w:autoSpaceDN/>
        <w:bidi w:val="0"/>
        <w:adjustRightInd w:val="0"/>
        <w:snapToGrid w:val="0"/>
        <w:spacing w:line="560" w:lineRule="exact"/>
        <w:ind w:firstLine="560" w:firstLineChars="200"/>
        <w:jc w:val="left"/>
        <w:textAlignment w:val="auto"/>
        <w:rPr>
          <w:rFonts w:hint="eastAsia" w:ascii="仿宋_GB2312" w:hAnsi="宋体" w:eastAsia="仿宋_GB2312"/>
          <w:sz w:val="28"/>
          <w:szCs w:val="32"/>
          <w:lang w:eastAsia="zh-CN"/>
        </w:rPr>
      </w:pPr>
      <w:r>
        <w:rPr>
          <w:rFonts w:hint="eastAsia" w:ascii="仿宋_GB2312" w:hAnsi="宋体" w:eastAsia="仿宋_GB2312"/>
          <w:sz w:val="28"/>
          <w:szCs w:val="32"/>
        </w:rPr>
        <w:t>（</w:t>
      </w:r>
      <w:r>
        <w:rPr>
          <w:rFonts w:hint="eastAsia" w:ascii="仿宋_GB2312" w:hAnsi="宋体" w:eastAsia="仿宋_GB2312"/>
          <w:sz w:val="28"/>
          <w:szCs w:val="32"/>
          <w:lang w:val="en-US" w:eastAsia="zh-CN"/>
        </w:rPr>
        <w:t>7</w:t>
      </w:r>
      <w:r>
        <w:rPr>
          <w:rFonts w:hint="eastAsia" w:ascii="仿宋_GB2312" w:hAnsi="宋体" w:eastAsia="仿宋_GB2312"/>
          <w:sz w:val="28"/>
          <w:szCs w:val="32"/>
        </w:rPr>
        <w:t>）本学年有抄袭剽窃、弄虚作假等学术不端行为经查证属实者</w:t>
      </w:r>
      <w:r>
        <w:rPr>
          <w:rFonts w:hint="eastAsia" w:ascii="仿宋_GB2312" w:hAnsi="宋体" w:eastAsia="仿宋_GB2312"/>
          <w:sz w:val="28"/>
          <w:szCs w:val="32"/>
          <w:lang w:eastAsia="zh-CN"/>
        </w:rPr>
        <w:t>。</w:t>
      </w:r>
    </w:p>
    <w:p>
      <w:pPr>
        <w:keepNext w:val="0"/>
        <w:keepLines w:val="0"/>
        <w:pageBreakBefore w:val="0"/>
        <w:widowControl/>
        <w:kinsoku/>
        <w:wordWrap/>
        <w:overflowPunct/>
        <w:topLinePunct w:val="0"/>
        <w:autoSpaceDE/>
        <w:autoSpaceDN/>
        <w:bidi w:val="0"/>
        <w:adjustRightInd w:val="0"/>
        <w:snapToGrid w:val="0"/>
        <w:spacing w:line="560" w:lineRule="exact"/>
        <w:ind w:firstLine="560" w:firstLineChars="200"/>
        <w:jc w:val="left"/>
        <w:textAlignment w:val="auto"/>
        <w:rPr>
          <w:rFonts w:hint="eastAsia" w:ascii="仿宋_GB2312" w:hAnsi="宋体" w:eastAsia="仿宋_GB2312"/>
          <w:b w:val="0"/>
          <w:bCs w:val="0"/>
          <w:color w:val="auto"/>
          <w:sz w:val="28"/>
          <w:szCs w:val="32"/>
          <w:highlight w:val="none"/>
        </w:rPr>
      </w:pPr>
      <w:r>
        <w:rPr>
          <w:rFonts w:hint="eastAsia" w:ascii="仿宋_GB2312" w:hAnsi="宋体" w:eastAsia="仿宋_GB2312"/>
          <w:sz w:val="28"/>
          <w:szCs w:val="32"/>
          <w:lang w:val="en-US" w:eastAsia="zh-CN"/>
        </w:rPr>
        <w:t>4</w:t>
      </w:r>
      <w:r>
        <w:rPr>
          <w:rFonts w:hint="eastAsia" w:ascii="仿宋_GB2312" w:hAnsi="宋体" w:eastAsia="仿宋_GB2312"/>
          <w:sz w:val="28"/>
          <w:szCs w:val="32"/>
        </w:rPr>
        <w:t>．研究生在标准学制内可多次获得研究生国家奖学金，</w:t>
      </w:r>
      <w:r>
        <w:rPr>
          <w:rFonts w:hint="eastAsia" w:ascii="仿宋_GB2312" w:hAnsi="宋体" w:eastAsia="仿宋_GB2312"/>
          <w:b w:val="0"/>
          <w:bCs w:val="0"/>
          <w:color w:val="auto"/>
          <w:sz w:val="28"/>
          <w:szCs w:val="32"/>
          <w:highlight w:val="none"/>
        </w:rPr>
        <w:t>但获奖成果不可重复申报使用。</w:t>
      </w:r>
    </w:p>
    <w:p>
      <w:pPr>
        <w:keepNext w:val="0"/>
        <w:keepLines w:val="0"/>
        <w:pageBreakBefore w:val="0"/>
        <w:widowControl/>
        <w:kinsoku/>
        <w:wordWrap/>
        <w:overflowPunct/>
        <w:topLinePunct w:val="0"/>
        <w:autoSpaceDE/>
        <w:autoSpaceDN/>
        <w:bidi w:val="0"/>
        <w:adjustRightInd w:val="0"/>
        <w:snapToGrid w:val="0"/>
        <w:spacing w:line="560" w:lineRule="exact"/>
        <w:ind w:firstLine="560" w:firstLineChars="200"/>
        <w:jc w:val="both"/>
        <w:textAlignment w:val="auto"/>
        <w:rPr>
          <w:rFonts w:hint="default" w:ascii="仿宋_GB2312" w:hAnsi="宋体" w:eastAsia="仿宋_GB2312"/>
          <w:b w:val="0"/>
          <w:bCs w:val="0"/>
          <w:color w:val="auto"/>
          <w:sz w:val="28"/>
          <w:szCs w:val="32"/>
          <w:highlight w:val="none"/>
          <w:lang w:val="en-US" w:eastAsia="zh-CN"/>
        </w:rPr>
      </w:pPr>
      <w:r>
        <w:rPr>
          <w:rFonts w:hint="eastAsia" w:ascii="仿宋_GB2312" w:hAnsi="宋体" w:eastAsia="仿宋_GB2312"/>
          <w:b w:val="0"/>
          <w:bCs w:val="0"/>
          <w:color w:val="auto"/>
          <w:sz w:val="28"/>
          <w:szCs w:val="32"/>
          <w:highlight w:val="none"/>
          <w:lang w:val="en-US" w:eastAsia="zh-CN"/>
        </w:rPr>
        <w:t>5.获得国家级荣誉或以河海大学为参赛单位积极参加研究生创新实践竞赛并取得优异成绩的研究生，在符合基本条件的基础上优先推荐。对学术型研究生，应偏重考察其科研创新能力和体现创新能力的科研成果；对专业学位研究生，应偏重考察其专业实践能力和适应专业岗位的综合素质。</w:t>
      </w:r>
    </w:p>
    <w:p>
      <w:pPr>
        <w:keepNext w:val="0"/>
        <w:keepLines w:val="0"/>
        <w:pageBreakBefore w:val="0"/>
        <w:kinsoku/>
        <w:wordWrap/>
        <w:overflowPunct/>
        <w:topLinePunct w:val="0"/>
        <w:autoSpaceDE/>
        <w:autoSpaceDN/>
        <w:bidi w:val="0"/>
        <w:spacing w:line="560" w:lineRule="exact"/>
        <w:ind w:firstLine="562" w:firstLineChars="200"/>
        <w:textAlignment w:val="auto"/>
        <w:rPr>
          <w:rFonts w:hint="eastAsia" w:ascii="仿宋_GB2312" w:hAnsi="宋体" w:eastAsia="仿宋_GB2312"/>
          <w:b/>
          <w:sz w:val="28"/>
          <w:szCs w:val="32"/>
        </w:rPr>
      </w:pPr>
      <w:r>
        <w:rPr>
          <w:rFonts w:hint="eastAsia" w:ascii="仿宋_GB2312" w:hAnsi="宋体" w:eastAsia="仿宋_GB2312"/>
          <w:b/>
          <w:sz w:val="28"/>
          <w:szCs w:val="32"/>
        </w:rPr>
        <w:t xml:space="preserve">二、申请条件 </w:t>
      </w:r>
    </w:p>
    <w:p>
      <w:pPr>
        <w:keepNext w:val="0"/>
        <w:keepLines w:val="0"/>
        <w:pageBreakBefore w:val="0"/>
        <w:kinsoku/>
        <w:wordWrap/>
        <w:overflowPunct/>
        <w:topLinePunct w:val="0"/>
        <w:autoSpaceDE/>
        <w:autoSpaceDN/>
        <w:bidi w:val="0"/>
        <w:spacing w:line="560" w:lineRule="exact"/>
        <w:ind w:firstLine="560" w:firstLineChars="200"/>
        <w:textAlignment w:val="auto"/>
        <w:rPr>
          <w:rFonts w:hint="eastAsia" w:ascii="仿宋_GB2312" w:hAnsi="宋体" w:eastAsia="仿宋_GB2312"/>
          <w:sz w:val="28"/>
          <w:szCs w:val="32"/>
          <w:lang w:val="en-US" w:eastAsia="zh-CN"/>
        </w:rPr>
      </w:pPr>
      <w:r>
        <w:rPr>
          <w:rFonts w:hint="eastAsia" w:ascii="仿宋_GB2312" w:hAnsi="宋体" w:eastAsia="仿宋_GB2312"/>
          <w:sz w:val="28"/>
          <w:szCs w:val="32"/>
          <w:lang w:val="en-US" w:eastAsia="zh-CN"/>
        </w:rPr>
        <w:t>申请基本条件：</w:t>
      </w:r>
    </w:p>
    <w:p>
      <w:pPr>
        <w:keepNext w:val="0"/>
        <w:keepLines w:val="0"/>
        <w:pageBreakBefore w:val="0"/>
        <w:numPr>
          <w:ilvl w:val="0"/>
          <w:numId w:val="2"/>
        </w:numPr>
        <w:kinsoku/>
        <w:wordWrap/>
        <w:overflowPunct/>
        <w:topLinePunct w:val="0"/>
        <w:autoSpaceDE/>
        <w:autoSpaceDN/>
        <w:bidi w:val="0"/>
        <w:spacing w:line="560" w:lineRule="exact"/>
        <w:ind w:firstLine="560" w:firstLineChars="200"/>
        <w:textAlignment w:val="auto"/>
        <w:rPr>
          <w:rFonts w:hint="eastAsia" w:ascii="仿宋_GB2312" w:hAnsi="宋体" w:eastAsia="仿宋_GB2312"/>
          <w:sz w:val="28"/>
          <w:szCs w:val="32"/>
          <w:lang w:val="en-US" w:eastAsia="zh-CN"/>
        </w:rPr>
      </w:pPr>
      <w:r>
        <w:rPr>
          <w:rFonts w:hint="eastAsia" w:ascii="仿宋_GB2312" w:hAnsi="宋体" w:eastAsia="仿宋_GB2312"/>
          <w:sz w:val="28"/>
          <w:szCs w:val="32"/>
          <w:lang w:val="en-US" w:eastAsia="zh-CN"/>
        </w:rPr>
        <w:t>具有中华人民共和国国籍；</w:t>
      </w:r>
    </w:p>
    <w:p>
      <w:pPr>
        <w:keepNext w:val="0"/>
        <w:keepLines w:val="0"/>
        <w:pageBreakBefore w:val="0"/>
        <w:numPr>
          <w:ilvl w:val="0"/>
          <w:numId w:val="2"/>
        </w:numPr>
        <w:kinsoku/>
        <w:wordWrap/>
        <w:overflowPunct/>
        <w:topLinePunct w:val="0"/>
        <w:autoSpaceDE/>
        <w:autoSpaceDN/>
        <w:bidi w:val="0"/>
        <w:spacing w:line="560" w:lineRule="exact"/>
        <w:ind w:firstLine="560" w:firstLineChars="200"/>
        <w:textAlignment w:val="auto"/>
        <w:rPr>
          <w:rFonts w:hint="default" w:ascii="仿宋_GB2312" w:hAnsi="宋体" w:eastAsia="仿宋_GB2312"/>
          <w:sz w:val="28"/>
          <w:szCs w:val="32"/>
          <w:lang w:val="en-US" w:eastAsia="zh-CN"/>
        </w:rPr>
      </w:pPr>
      <w:r>
        <w:rPr>
          <w:rFonts w:hint="eastAsia" w:ascii="仿宋_GB2312" w:hAnsi="宋体" w:eastAsia="仿宋_GB2312"/>
          <w:sz w:val="28"/>
          <w:szCs w:val="32"/>
          <w:lang w:val="en-US" w:eastAsia="zh-CN"/>
        </w:rPr>
        <w:t>热爱祖国，拥护中国共产党的领导；</w:t>
      </w:r>
    </w:p>
    <w:p>
      <w:pPr>
        <w:keepNext w:val="0"/>
        <w:keepLines w:val="0"/>
        <w:pageBreakBefore w:val="0"/>
        <w:numPr>
          <w:ilvl w:val="0"/>
          <w:numId w:val="2"/>
        </w:numPr>
        <w:kinsoku/>
        <w:wordWrap/>
        <w:overflowPunct/>
        <w:topLinePunct w:val="0"/>
        <w:autoSpaceDE/>
        <w:autoSpaceDN/>
        <w:bidi w:val="0"/>
        <w:spacing w:line="560" w:lineRule="exact"/>
        <w:ind w:firstLine="560" w:firstLineChars="200"/>
        <w:textAlignment w:val="auto"/>
        <w:rPr>
          <w:rFonts w:hint="default" w:ascii="仿宋_GB2312" w:hAnsi="宋体" w:eastAsia="仿宋_GB2312"/>
          <w:sz w:val="28"/>
          <w:szCs w:val="32"/>
          <w:lang w:val="en-US" w:eastAsia="zh-CN"/>
        </w:rPr>
      </w:pPr>
      <w:r>
        <w:rPr>
          <w:rFonts w:hint="eastAsia" w:ascii="仿宋_GB2312" w:hAnsi="宋体" w:eastAsia="仿宋_GB2312"/>
          <w:sz w:val="28"/>
          <w:szCs w:val="32"/>
          <w:lang w:val="en-US" w:eastAsia="zh-CN"/>
        </w:rPr>
        <w:t>遵守宪法和法律，遵守高等学校规章制度；</w:t>
      </w:r>
    </w:p>
    <w:p>
      <w:pPr>
        <w:keepNext w:val="0"/>
        <w:keepLines w:val="0"/>
        <w:pageBreakBefore w:val="0"/>
        <w:numPr>
          <w:ilvl w:val="0"/>
          <w:numId w:val="2"/>
        </w:numPr>
        <w:kinsoku/>
        <w:wordWrap/>
        <w:overflowPunct/>
        <w:topLinePunct w:val="0"/>
        <w:autoSpaceDE/>
        <w:autoSpaceDN/>
        <w:bidi w:val="0"/>
        <w:spacing w:line="560" w:lineRule="exact"/>
        <w:ind w:firstLine="560" w:firstLineChars="200"/>
        <w:textAlignment w:val="auto"/>
        <w:rPr>
          <w:rFonts w:hint="default" w:ascii="仿宋_GB2312" w:hAnsi="宋体" w:eastAsia="仿宋_GB2312"/>
          <w:sz w:val="28"/>
          <w:szCs w:val="32"/>
          <w:lang w:val="en-US" w:eastAsia="zh-CN"/>
        </w:rPr>
      </w:pPr>
      <w:r>
        <w:rPr>
          <w:rFonts w:hint="eastAsia" w:ascii="仿宋_GB2312" w:hAnsi="宋体" w:eastAsia="仿宋_GB2312"/>
          <w:sz w:val="28"/>
          <w:szCs w:val="32"/>
          <w:lang w:val="en-US" w:eastAsia="zh-CN"/>
        </w:rPr>
        <w:t>诚实守信，道德品质优良；</w:t>
      </w:r>
    </w:p>
    <w:p>
      <w:pPr>
        <w:keepNext w:val="0"/>
        <w:keepLines w:val="0"/>
        <w:pageBreakBefore w:val="0"/>
        <w:numPr>
          <w:ilvl w:val="0"/>
          <w:numId w:val="2"/>
        </w:numPr>
        <w:kinsoku/>
        <w:wordWrap/>
        <w:overflowPunct/>
        <w:topLinePunct w:val="0"/>
        <w:autoSpaceDE/>
        <w:autoSpaceDN/>
        <w:bidi w:val="0"/>
        <w:spacing w:line="560" w:lineRule="exact"/>
        <w:ind w:firstLine="560" w:firstLineChars="200"/>
        <w:textAlignment w:val="auto"/>
        <w:rPr>
          <w:rFonts w:hint="default" w:ascii="仿宋_GB2312" w:hAnsi="宋体" w:eastAsia="仿宋_GB2312"/>
          <w:sz w:val="28"/>
          <w:szCs w:val="32"/>
          <w:lang w:val="en-US" w:eastAsia="zh-CN"/>
        </w:rPr>
      </w:pPr>
      <w:r>
        <w:rPr>
          <w:rFonts w:hint="eastAsia" w:ascii="仿宋_GB2312" w:hAnsi="宋体" w:eastAsia="仿宋_GB2312"/>
          <w:sz w:val="28"/>
          <w:szCs w:val="32"/>
          <w:lang w:val="en-US" w:eastAsia="zh-CN"/>
        </w:rPr>
        <w:t>学习成绩优异，科研能力显著，发展潜力突出。</w:t>
      </w:r>
    </w:p>
    <w:p>
      <w:pPr>
        <w:keepNext w:val="0"/>
        <w:keepLines w:val="0"/>
        <w:pageBreakBefore w:val="0"/>
        <w:kinsoku/>
        <w:wordWrap/>
        <w:overflowPunct/>
        <w:topLinePunct w:val="0"/>
        <w:autoSpaceDE/>
        <w:autoSpaceDN/>
        <w:bidi w:val="0"/>
        <w:spacing w:line="560" w:lineRule="exact"/>
        <w:ind w:firstLine="560" w:firstLineChars="200"/>
        <w:textAlignment w:val="auto"/>
        <w:rPr>
          <w:rFonts w:hint="eastAsia" w:ascii="仿宋_GB2312" w:hAnsi="宋体" w:eastAsia="仿宋_GB2312"/>
          <w:sz w:val="28"/>
          <w:szCs w:val="32"/>
        </w:rPr>
      </w:pPr>
      <w:r>
        <w:rPr>
          <w:rFonts w:hint="eastAsia" w:ascii="仿宋_GB2312" w:hAnsi="宋体" w:eastAsia="仿宋_GB2312"/>
          <w:sz w:val="28"/>
          <w:szCs w:val="32"/>
          <w:lang w:val="en-US" w:eastAsia="zh-CN"/>
        </w:rPr>
        <w:t>此外，</w:t>
      </w:r>
      <w:r>
        <w:rPr>
          <w:rFonts w:hint="eastAsia" w:ascii="仿宋_GB2312" w:hAnsi="宋体" w:eastAsia="仿宋_GB2312"/>
          <w:sz w:val="28"/>
          <w:szCs w:val="32"/>
        </w:rPr>
        <w:t>申请人</w:t>
      </w:r>
      <w:r>
        <w:rPr>
          <w:rFonts w:hint="eastAsia" w:ascii="仿宋_GB2312" w:hAnsi="宋体" w:eastAsia="仿宋_GB2312"/>
          <w:sz w:val="28"/>
          <w:szCs w:val="32"/>
          <w:lang w:val="en-US" w:eastAsia="zh-CN"/>
        </w:rPr>
        <w:t>还应</w:t>
      </w:r>
      <w:r>
        <w:rPr>
          <w:rFonts w:hint="eastAsia" w:ascii="仿宋_GB2312" w:hAnsi="宋体" w:eastAsia="仿宋_GB2312"/>
          <w:sz w:val="28"/>
          <w:szCs w:val="32"/>
        </w:rPr>
        <w:t>至少满足下列基本条件之一：</w:t>
      </w:r>
    </w:p>
    <w:p>
      <w:pPr>
        <w:keepNext w:val="0"/>
        <w:keepLines w:val="0"/>
        <w:pageBreakBefore w:val="0"/>
        <w:kinsoku/>
        <w:wordWrap/>
        <w:overflowPunct/>
        <w:topLinePunct w:val="0"/>
        <w:autoSpaceDE/>
        <w:autoSpaceDN/>
        <w:bidi w:val="0"/>
        <w:spacing w:line="560" w:lineRule="exact"/>
        <w:ind w:firstLine="560" w:firstLineChars="200"/>
        <w:textAlignment w:val="auto"/>
        <w:rPr>
          <w:rFonts w:hint="eastAsia" w:ascii="仿宋_GB2312" w:hAnsi="宋体" w:eastAsia="仿宋_GB2312"/>
          <w:sz w:val="28"/>
          <w:szCs w:val="32"/>
        </w:rPr>
      </w:pPr>
      <w:r>
        <w:rPr>
          <w:rFonts w:hint="eastAsia" w:ascii="仿宋_GB2312" w:hAnsi="宋体" w:eastAsia="仿宋_GB2312"/>
          <w:sz w:val="28"/>
          <w:szCs w:val="32"/>
        </w:rPr>
        <w:t>（1）学业成绩列专业年级前5%；</w:t>
      </w:r>
    </w:p>
    <w:p>
      <w:pPr>
        <w:keepNext w:val="0"/>
        <w:keepLines w:val="0"/>
        <w:pageBreakBefore w:val="0"/>
        <w:kinsoku/>
        <w:wordWrap/>
        <w:overflowPunct/>
        <w:topLinePunct w:val="0"/>
        <w:autoSpaceDE/>
        <w:autoSpaceDN/>
        <w:bidi w:val="0"/>
        <w:spacing w:line="560" w:lineRule="exact"/>
        <w:ind w:firstLine="560" w:firstLineChars="200"/>
        <w:textAlignment w:val="auto"/>
        <w:rPr>
          <w:rFonts w:hint="eastAsia" w:ascii="仿宋_GB2312" w:hAnsi="宋体" w:eastAsia="仿宋_GB2312"/>
          <w:sz w:val="28"/>
          <w:szCs w:val="32"/>
          <w:highlight w:val="none"/>
        </w:rPr>
      </w:pPr>
      <w:r>
        <w:rPr>
          <w:rFonts w:hint="eastAsia" w:ascii="仿宋_GB2312" w:hAnsi="宋体" w:eastAsia="仿宋_GB2312"/>
          <w:sz w:val="28"/>
          <w:szCs w:val="32"/>
        </w:rPr>
        <w:t>（2）以第一作者（若为第二作者，则导师必须为第一作者）发表SCI检索论文（检索报告）或者EI检索期刊论文（检索报告）至少一篇，</w:t>
      </w:r>
      <w:r>
        <w:rPr>
          <w:rFonts w:hint="eastAsia" w:ascii="仿宋_GB2312" w:hAnsi="宋体" w:eastAsia="仿宋_GB2312"/>
          <w:sz w:val="28"/>
          <w:szCs w:val="32"/>
          <w:highlight w:val="none"/>
        </w:rPr>
        <w:t>或中文核心论文（本人为第一作者）至少一篇。作者署名单位必须为河海大学能源与电气学院</w:t>
      </w:r>
      <w:r>
        <w:rPr>
          <w:rFonts w:hint="eastAsia" w:ascii="仿宋_GB2312" w:hAnsi="仿宋" w:eastAsia="仿宋_GB2312" w:cs="宋体"/>
          <w:bCs/>
          <w:kern w:val="0"/>
          <w:sz w:val="28"/>
          <w:szCs w:val="36"/>
          <w:highlight w:val="none"/>
          <w:lang w:eastAsia="zh-CN"/>
        </w:rPr>
        <w:t>、</w:t>
      </w:r>
      <w:r>
        <w:rPr>
          <w:rFonts w:hint="eastAsia" w:ascii="仿宋_GB2312" w:hAnsi="仿宋" w:eastAsia="仿宋_GB2312" w:cs="宋体"/>
          <w:bCs/>
          <w:kern w:val="0"/>
          <w:sz w:val="28"/>
          <w:szCs w:val="36"/>
          <w:highlight w:val="none"/>
          <w:lang w:val="en-US" w:eastAsia="zh-CN"/>
        </w:rPr>
        <w:t>新能源学院、人工智能与自动化学院</w:t>
      </w:r>
      <w:r>
        <w:rPr>
          <w:rFonts w:hint="eastAsia" w:ascii="仿宋_GB2312" w:hAnsi="宋体" w:eastAsia="仿宋_GB2312"/>
          <w:sz w:val="28"/>
          <w:szCs w:val="32"/>
          <w:highlight w:val="none"/>
        </w:rPr>
        <w:t>。</w:t>
      </w:r>
    </w:p>
    <w:p>
      <w:pPr>
        <w:keepNext w:val="0"/>
        <w:keepLines w:val="0"/>
        <w:pageBreakBefore w:val="0"/>
        <w:kinsoku/>
        <w:wordWrap/>
        <w:overflowPunct/>
        <w:topLinePunct w:val="0"/>
        <w:autoSpaceDE/>
        <w:autoSpaceDN/>
        <w:bidi w:val="0"/>
        <w:spacing w:line="560" w:lineRule="exact"/>
        <w:ind w:firstLine="560" w:firstLineChars="200"/>
        <w:textAlignment w:val="auto"/>
        <w:rPr>
          <w:rFonts w:hint="eastAsia" w:ascii="仿宋_GB2312" w:hAnsi="宋体" w:eastAsia="仿宋_GB2312"/>
          <w:sz w:val="28"/>
          <w:szCs w:val="32"/>
        </w:rPr>
      </w:pPr>
      <w:r>
        <w:rPr>
          <w:rFonts w:hint="eastAsia" w:ascii="仿宋_GB2312" w:hAnsi="宋体" w:eastAsia="仿宋_GB2312"/>
          <w:sz w:val="28"/>
          <w:szCs w:val="32"/>
        </w:rPr>
        <w:t>（3）获得发明专利授权或实用新型专利授权，排序需位列前三，专利署名单位应为河海大学，且如排序为第二、三，则第一申请人必须是其指导教师。每个专利仅为一个同学使用；</w:t>
      </w:r>
    </w:p>
    <w:p>
      <w:pPr>
        <w:keepNext w:val="0"/>
        <w:keepLines w:val="0"/>
        <w:pageBreakBefore w:val="0"/>
        <w:kinsoku/>
        <w:wordWrap/>
        <w:overflowPunct/>
        <w:topLinePunct w:val="0"/>
        <w:autoSpaceDE/>
        <w:autoSpaceDN/>
        <w:bidi w:val="0"/>
        <w:spacing w:line="560" w:lineRule="exact"/>
        <w:ind w:firstLine="560" w:firstLineChars="200"/>
        <w:textAlignment w:val="auto"/>
        <w:rPr>
          <w:rFonts w:hint="eastAsia" w:ascii="仿宋_GB2312" w:hAnsi="宋体" w:eastAsia="仿宋_GB2312"/>
          <w:sz w:val="28"/>
          <w:szCs w:val="32"/>
        </w:rPr>
      </w:pPr>
      <w:r>
        <w:rPr>
          <w:rFonts w:hint="eastAsia" w:ascii="仿宋_GB2312" w:hAnsi="宋体" w:eastAsia="仿宋_GB2312"/>
          <w:sz w:val="28"/>
          <w:szCs w:val="32"/>
        </w:rPr>
        <w:t>（4）在校级以上由国家相关主管部门举办的科技类竞赛中获奖，获奖单位为河海大学，并有个人获奖证书；</w:t>
      </w:r>
    </w:p>
    <w:p>
      <w:pPr>
        <w:keepNext w:val="0"/>
        <w:keepLines w:val="0"/>
        <w:pageBreakBefore w:val="0"/>
        <w:kinsoku/>
        <w:wordWrap/>
        <w:overflowPunct/>
        <w:topLinePunct w:val="0"/>
        <w:autoSpaceDE/>
        <w:autoSpaceDN/>
        <w:bidi w:val="0"/>
        <w:spacing w:line="560" w:lineRule="exact"/>
        <w:ind w:firstLine="560" w:firstLineChars="200"/>
        <w:textAlignment w:val="auto"/>
        <w:rPr>
          <w:rFonts w:hint="eastAsia" w:ascii="仿宋_GB2312" w:hAnsi="宋体" w:eastAsia="仿宋_GB2312"/>
          <w:sz w:val="28"/>
          <w:szCs w:val="32"/>
        </w:rPr>
      </w:pPr>
      <w:r>
        <w:rPr>
          <w:rFonts w:hint="eastAsia" w:ascii="仿宋_GB2312" w:hAnsi="宋体" w:eastAsia="仿宋_GB2312"/>
          <w:sz w:val="28"/>
          <w:szCs w:val="32"/>
        </w:rPr>
        <w:t>在满足以上至少一项基本条件的基础上，具体赋分见附件1能源与电气学院国家奖学金量化赋分表。</w:t>
      </w:r>
    </w:p>
    <w:p>
      <w:pPr>
        <w:keepNext w:val="0"/>
        <w:keepLines w:val="0"/>
        <w:pageBreakBefore w:val="0"/>
        <w:kinsoku/>
        <w:wordWrap/>
        <w:overflowPunct/>
        <w:topLinePunct w:val="0"/>
        <w:autoSpaceDE/>
        <w:autoSpaceDN/>
        <w:bidi w:val="0"/>
        <w:spacing w:line="560" w:lineRule="exact"/>
        <w:ind w:firstLine="560" w:firstLineChars="200"/>
        <w:textAlignment w:val="auto"/>
        <w:rPr>
          <w:rFonts w:hint="eastAsia" w:ascii="仿宋_GB2312" w:hAnsi="宋体" w:eastAsia="仿宋_GB2312"/>
          <w:sz w:val="28"/>
          <w:szCs w:val="32"/>
        </w:rPr>
      </w:pPr>
      <w:r>
        <w:rPr>
          <w:rFonts w:hint="eastAsia" w:ascii="仿宋_GB2312" w:hAnsi="宋体" w:eastAsia="仿宋_GB2312"/>
          <w:sz w:val="28"/>
          <w:szCs w:val="32"/>
          <w:lang w:val="en-US" w:eastAsia="zh-CN"/>
        </w:rPr>
        <w:t>7</w:t>
      </w:r>
      <w:r>
        <w:rPr>
          <w:rFonts w:hint="eastAsia" w:ascii="仿宋_GB2312" w:hAnsi="宋体" w:eastAsia="仿宋_GB2312"/>
          <w:sz w:val="28"/>
          <w:szCs w:val="32"/>
        </w:rPr>
        <w:t>.评定结果为赋分情况，按照从高到低分数情况予以排序确定候选人。</w:t>
      </w:r>
    </w:p>
    <w:p>
      <w:pPr>
        <w:keepNext w:val="0"/>
        <w:keepLines w:val="0"/>
        <w:pageBreakBefore w:val="0"/>
        <w:kinsoku/>
        <w:wordWrap/>
        <w:overflowPunct/>
        <w:topLinePunct w:val="0"/>
        <w:autoSpaceDE/>
        <w:autoSpaceDN/>
        <w:bidi w:val="0"/>
        <w:spacing w:line="560" w:lineRule="exact"/>
        <w:ind w:firstLine="560" w:firstLineChars="200"/>
        <w:textAlignment w:val="auto"/>
        <w:rPr>
          <w:rFonts w:hint="eastAsia" w:ascii="仿宋_GB2312" w:hAnsi="宋体" w:eastAsia="仿宋_GB2312"/>
          <w:sz w:val="28"/>
          <w:szCs w:val="32"/>
        </w:rPr>
      </w:pPr>
      <w:r>
        <w:rPr>
          <w:rFonts w:hint="eastAsia" w:ascii="仿宋_GB2312" w:hAnsi="仿宋" w:eastAsia="仿宋_GB2312" w:cs="宋体"/>
          <w:bCs/>
          <w:kern w:val="0"/>
          <w:sz w:val="28"/>
          <w:szCs w:val="36"/>
          <w:lang w:val="en-US" w:eastAsia="zh-CN"/>
        </w:rPr>
        <w:t>8</w:t>
      </w:r>
      <w:r>
        <w:rPr>
          <w:rFonts w:hint="eastAsia" w:ascii="仿宋_GB2312" w:hAnsi="仿宋" w:eastAsia="仿宋_GB2312" w:cs="宋体"/>
          <w:bCs/>
          <w:kern w:val="0"/>
          <w:sz w:val="28"/>
          <w:szCs w:val="36"/>
        </w:rPr>
        <w:t>.关于一年级新生如申请需满足学业基本奖学金为一等，在此基础上主要考核：</w:t>
      </w:r>
    </w:p>
    <w:p>
      <w:pPr>
        <w:keepNext w:val="0"/>
        <w:keepLines w:val="0"/>
        <w:pageBreakBefore w:val="0"/>
        <w:kinsoku/>
        <w:wordWrap/>
        <w:overflowPunct/>
        <w:topLinePunct w:val="0"/>
        <w:autoSpaceDE/>
        <w:autoSpaceDN/>
        <w:bidi w:val="0"/>
        <w:spacing w:line="560" w:lineRule="exact"/>
        <w:ind w:firstLine="560" w:firstLineChars="200"/>
        <w:textAlignment w:val="auto"/>
        <w:rPr>
          <w:rFonts w:hint="eastAsia" w:ascii="仿宋_GB2312" w:hAnsi="仿宋" w:eastAsia="仿宋_GB2312" w:cs="宋体"/>
          <w:bCs/>
          <w:kern w:val="0"/>
          <w:sz w:val="28"/>
          <w:szCs w:val="36"/>
        </w:rPr>
      </w:pPr>
      <w:r>
        <w:rPr>
          <w:rFonts w:hint="eastAsia" w:ascii="仿宋_GB2312" w:hAnsi="仿宋" w:eastAsia="仿宋_GB2312" w:cs="宋体"/>
          <w:bCs/>
          <w:kern w:val="0"/>
          <w:sz w:val="28"/>
          <w:szCs w:val="36"/>
        </w:rPr>
        <w:t>（1）入学考试或前一学习阶段（上一学历）成绩排名为前3%（必须附原学校出具的证明材料）；</w:t>
      </w:r>
    </w:p>
    <w:p>
      <w:pPr>
        <w:keepNext w:val="0"/>
        <w:keepLines w:val="0"/>
        <w:pageBreakBefore w:val="0"/>
        <w:kinsoku/>
        <w:wordWrap/>
        <w:overflowPunct/>
        <w:topLinePunct w:val="0"/>
        <w:autoSpaceDE/>
        <w:autoSpaceDN/>
        <w:bidi w:val="0"/>
        <w:spacing w:line="560" w:lineRule="exact"/>
        <w:ind w:firstLine="560" w:firstLineChars="200"/>
        <w:textAlignment w:val="auto"/>
        <w:rPr>
          <w:rFonts w:hint="eastAsia" w:ascii="仿宋_GB2312" w:hAnsi="仿宋" w:eastAsia="仿宋_GB2312" w:cs="宋体"/>
          <w:bCs/>
          <w:kern w:val="0"/>
          <w:sz w:val="28"/>
          <w:szCs w:val="36"/>
        </w:rPr>
      </w:pPr>
      <w:r>
        <w:rPr>
          <w:rFonts w:hint="eastAsia" w:ascii="仿宋_GB2312" w:hAnsi="仿宋" w:eastAsia="仿宋_GB2312" w:cs="宋体"/>
          <w:bCs/>
          <w:kern w:val="0"/>
          <w:sz w:val="28"/>
          <w:szCs w:val="36"/>
        </w:rPr>
        <w:t>（2）必须具备一定的学术成果及科技成果，且成果本人署名排序第一（必须附支撑材料）；</w:t>
      </w:r>
    </w:p>
    <w:p>
      <w:pPr>
        <w:keepNext w:val="0"/>
        <w:keepLines w:val="0"/>
        <w:pageBreakBefore w:val="0"/>
        <w:kinsoku/>
        <w:wordWrap/>
        <w:overflowPunct/>
        <w:topLinePunct w:val="0"/>
        <w:autoSpaceDE/>
        <w:autoSpaceDN/>
        <w:bidi w:val="0"/>
        <w:spacing w:line="560" w:lineRule="exact"/>
        <w:ind w:firstLine="560" w:firstLineChars="200"/>
        <w:textAlignment w:val="auto"/>
        <w:rPr>
          <w:rFonts w:hint="eastAsia" w:ascii="仿宋_GB2312" w:hAnsi="仿宋" w:eastAsia="仿宋_GB2312" w:cs="宋体"/>
          <w:bCs/>
          <w:kern w:val="0"/>
          <w:sz w:val="28"/>
          <w:szCs w:val="36"/>
        </w:rPr>
      </w:pPr>
      <w:r>
        <w:rPr>
          <w:rFonts w:hint="eastAsia" w:ascii="仿宋_GB2312" w:hAnsi="仿宋" w:eastAsia="仿宋_GB2312" w:cs="宋体"/>
          <w:bCs/>
          <w:kern w:val="0"/>
          <w:sz w:val="28"/>
          <w:szCs w:val="36"/>
        </w:rPr>
        <w:t>（3）在其他综合方面具有突出的表现。</w:t>
      </w:r>
    </w:p>
    <w:p>
      <w:pPr>
        <w:keepNext w:val="0"/>
        <w:keepLines w:val="0"/>
        <w:pageBreakBefore w:val="0"/>
        <w:kinsoku/>
        <w:wordWrap/>
        <w:overflowPunct/>
        <w:topLinePunct w:val="0"/>
        <w:autoSpaceDE/>
        <w:autoSpaceDN/>
        <w:bidi w:val="0"/>
        <w:spacing w:line="560" w:lineRule="exact"/>
        <w:ind w:firstLine="560" w:firstLineChars="200"/>
        <w:textAlignment w:val="auto"/>
        <w:rPr>
          <w:rFonts w:hint="eastAsia" w:ascii="仿宋_GB2312" w:hAnsi="仿宋" w:eastAsia="仿宋_GB2312" w:cs="宋体"/>
          <w:bCs/>
          <w:kern w:val="0"/>
          <w:sz w:val="28"/>
          <w:szCs w:val="36"/>
        </w:rPr>
      </w:pPr>
      <w:r>
        <w:rPr>
          <w:rFonts w:hint="eastAsia" w:ascii="仿宋_GB2312" w:hAnsi="仿宋" w:eastAsia="仿宋_GB2312" w:cs="宋体"/>
          <w:bCs/>
          <w:kern w:val="0"/>
          <w:sz w:val="28"/>
          <w:szCs w:val="36"/>
        </w:rPr>
        <w:t>在以上条件具备的基础上，由奖学金评定小组决定是否具备获得国家奖学金资格。</w:t>
      </w:r>
    </w:p>
    <w:p>
      <w:pPr>
        <w:keepNext w:val="0"/>
        <w:keepLines w:val="0"/>
        <w:pageBreakBefore w:val="0"/>
        <w:kinsoku/>
        <w:wordWrap/>
        <w:overflowPunct/>
        <w:topLinePunct w:val="0"/>
        <w:autoSpaceDE/>
        <w:autoSpaceDN/>
        <w:bidi w:val="0"/>
        <w:spacing w:line="560" w:lineRule="exact"/>
        <w:ind w:firstLine="560" w:firstLineChars="200"/>
        <w:textAlignment w:val="auto"/>
        <w:rPr>
          <w:rFonts w:hint="eastAsia" w:ascii="仿宋_GB2312" w:hAnsi="宋体" w:eastAsia="仿宋_GB2312"/>
          <w:sz w:val="28"/>
          <w:szCs w:val="32"/>
          <w:highlight w:val="none"/>
        </w:rPr>
      </w:pPr>
      <w:r>
        <w:rPr>
          <w:rFonts w:hint="eastAsia" w:ascii="仿宋_GB2312" w:hAnsi="仿宋" w:eastAsia="仿宋_GB2312" w:cs="宋体"/>
          <w:bCs/>
          <w:kern w:val="0"/>
          <w:sz w:val="28"/>
          <w:szCs w:val="36"/>
        </w:rPr>
        <w:t>10.研究生所获</w:t>
      </w:r>
      <w:r>
        <w:rPr>
          <w:rFonts w:hint="eastAsia" w:ascii="仿宋_GB2312" w:hAnsi="仿宋" w:eastAsia="仿宋_GB2312" w:cs="宋体"/>
          <w:bCs/>
          <w:kern w:val="0"/>
          <w:sz w:val="28"/>
          <w:szCs w:val="36"/>
          <w:highlight w:val="none"/>
        </w:rPr>
        <w:t>成果第一署名单位应为河海大学能源与电气学院</w:t>
      </w:r>
      <w:r>
        <w:rPr>
          <w:rFonts w:hint="eastAsia" w:ascii="仿宋_GB2312" w:hAnsi="仿宋" w:eastAsia="仿宋_GB2312" w:cs="宋体"/>
          <w:bCs/>
          <w:kern w:val="0"/>
          <w:sz w:val="28"/>
          <w:szCs w:val="36"/>
          <w:highlight w:val="none"/>
          <w:lang w:eastAsia="zh-CN"/>
        </w:rPr>
        <w:t>、</w:t>
      </w:r>
      <w:r>
        <w:rPr>
          <w:rFonts w:hint="eastAsia" w:ascii="仿宋_GB2312" w:hAnsi="仿宋" w:eastAsia="仿宋_GB2312" w:cs="宋体"/>
          <w:bCs/>
          <w:kern w:val="0"/>
          <w:sz w:val="28"/>
          <w:szCs w:val="36"/>
          <w:highlight w:val="none"/>
          <w:lang w:val="en-US" w:eastAsia="zh-CN"/>
        </w:rPr>
        <w:t>新能源学院、人工智能与自动化学院</w:t>
      </w:r>
      <w:r>
        <w:rPr>
          <w:rFonts w:hint="eastAsia" w:ascii="仿宋_GB2312" w:hAnsi="仿宋" w:eastAsia="仿宋_GB2312" w:cs="宋体"/>
          <w:bCs/>
          <w:kern w:val="0"/>
          <w:sz w:val="28"/>
          <w:szCs w:val="36"/>
          <w:highlight w:val="none"/>
          <w:lang w:eastAsia="zh-CN"/>
        </w:rPr>
        <w:t>，</w:t>
      </w:r>
      <w:r>
        <w:rPr>
          <w:rFonts w:hint="eastAsia" w:ascii="仿宋_GB2312" w:hAnsi="仿宋" w:eastAsia="仿宋_GB2312" w:cs="宋体"/>
          <w:bCs/>
          <w:kern w:val="0"/>
          <w:sz w:val="28"/>
          <w:szCs w:val="36"/>
          <w:highlight w:val="none"/>
          <w:lang w:val="en-US" w:eastAsia="zh-CN"/>
        </w:rPr>
        <w:t>所获成果的截止时间为 2023年9月26日。</w:t>
      </w:r>
    </w:p>
    <w:p>
      <w:pPr>
        <w:keepNext w:val="0"/>
        <w:keepLines w:val="0"/>
        <w:pageBreakBefore w:val="0"/>
        <w:kinsoku/>
        <w:wordWrap/>
        <w:overflowPunct/>
        <w:topLinePunct w:val="0"/>
        <w:autoSpaceDE/>
        <w:autoSpaceDN/>
        <w:bidi w:val="0"/>
        <w:spacing w:line="560" w:lineRule="exact"/>
        <w:textAlignment w:val="auto"/>
        <w:rPr>
          <w:rFonts w:hint="eastAsia" w:ascii="仿宋_GB2312" w:hAnsi="宋体" w:eastAsia="仿宋_GB2312"/>
          <w:sz w:val="28"/>
          <w:szCs w:val="32"/>
        </w:rPr>
      </w:pPr>
      <w:r>
        <w:rPr>
          <w:rFonts w:hint="eastAsia" w:ascii="仿宋_GB2312" w:hAnsi="宋体" w:eastAsia="仿宋_GB2312"/>
          <w:sz w:val="28"/>
          <w:szCs w:val="32"/>
        </w:rPr>
        <w:t>三、评奖组织</w:t>
      </w:r>
    </w:p>
    <w:p>
      <w:pPr>
        <w:keepNext w:val="0"/>
        <w:keepLines w:val="0"/>
        <w:pageBreakBefore w:val="0"/>
        <w:kinsoku/>
        <w:wordWrap/>
        <w:overflowPunct/>
        <w:topLinePunct w:val="0"/>
        <w:autoSpaceDE/>
        <w:autoSpaceDN/>
        <w:bidi w:val="0"/>
        <w:spacing w:line="560" w:lineRule="exact"/>
        <w:ind w:firstLine="560" w:firstLineChars="200"/>
        <w:textAlignment w:val="auto"/>
        <w:rPr>
          <w:rFonts w:hint="eastAsia" w:ascii="仿宋_GB2312" w:hAnsi="宋体" w:eastAsia="仿宋_GB2312"/>
          <w:sz w:val="28"/>
          <w:szCs w:val="32"/>
        </w:rPr>
      </w:pPr>
      <w:r>
        <w:rPr>
          <w:rFonts w:hint="eastAsia" w:ascii="仿宋_GB2312" w:hAnsi="宋体" w:eastAsia="仿宋_GB2312"/>
          <w:sz w:val="28"/>
          <w:szCs w:val="32"/>
          <w:lang w:eastAsia="zh-CN"/>
        </w:rPr>
        <w:t>由</w:t>
      </w:r>
      <w:r>
        <w:rPr>
          <w:rFonts w:hint="eastAsia" w:ascii="仿宋_GB2312" w:hAnsi="宋体" w:eastAsia="仿宋_GB2312"/>
          <w:sz w:val="28"/>
          <w:szCs w:val="32"/>
          <w:lang w:val="en-US" w:eastAsia="zh-CN"/>
        </w:rPr>
        <w:t>2023年度</w:t>
      </w:r>
      <w:r>
        <w:rPr>
          <w:rFonts w:hint="eastAsia" w:ascii="仿宋_GB2312" w:hAnsi="宋体" w:eastAsia="仿宋_GB2312"/>
          <w:sz w:val="28"/>
          <w:szCs w:val="32"/>
          <w:lang w:val="zh-CN" w:eastAsia="zh-CN"/>
        </w:rPr>
        <w:t>能源与电气学院研究生奖助学金评定工作组</w:t>
      </w:r>
      <w:r>
        <w:rPr>
          <w:rFonts w:hint="eastAsia" w:ascii="仿宋_GB2312" w:hAnsi="宋体" w:eastAsia="仿宋_GB2312"/>
          <w:sz w:val="28"/>
          <w:szCs w:val="32"/>
        </w:rPr>
        <w:t>负责国家奖学金评审及异议处理</w:t>
      </w:r>
      <w:r>
        <w:rPr>
          <w:rFonts w:hint="eastAsia" w:ascii="仿宋_GB2312" w:hAnsi="宋体" w:eastAsia="仿宋_GB2312"/>
          <w:sz w:val="28"/>
          <w:szCs w:val="32"/>
          <w:lang w:eastAsia="zh-CN"/>
        </w:rPr>
        <w:t>工作</w:t>
      </w:r>
      <w:r>
        <w:rPr>
          <w:rFonts w:hint="eastAsia" w:ascii="仿宋_GB2312" w:hAnsi="宋体" w:eastAsia="仿宋_GB2312"/>
          <w:sz w:val="28"/>
          <w:szCs w:val="32"/>
        </w:rPr>
        <w:t>。</w:t>
      </w:r>
    </w:p>
    <w:p>
      <w:pPr>
        <w:keepNext w:val="0"/>
        <w:keepLines w:val="0"/>
        <w:pageBreakBefore w:val="0"/>
        <w:kinsoku/>
        <w:wordWrap/>
        <w:overflowPunct/>
        <w:topLinePunct w:val="0"/>
        <w:autoSpaceDE/>
        <w:autoSpaceDN/>
        <w:bidi w:val="0"/>
        <w:spacing w:line="560" w:lineRule="exact"/>
        <w:textAlignment w:val="auto"/>
        <w:rPr>
          <w:rFonts w:hint="eastAsia" w:ascii="仿宋_GB2312" w:hAnsi="宋体" w:eastAsia="仿宋_GB2312"/>
          <w:sz w:val="28"/>
          <w:szCs w:val="32"/>
        </w:rPr>
      </w:pPr>
      <w:r>
        <w:rPr>
          <w:rFonts w:hint="eastAsia" w:ascii="仿宋_GB2312" w:hAnsi="宋体" w:eastAsia="仿宋_GB2312"/>
          <w:sz w:val="28"/>
          <w:szCs w:val="32"/>
        </w:rPr>
        <w:t>四、评奖标准和名额</w:t>
      </w:r>
    </w:p>
    <w:p>
      <w:pPr>
        <w:keepNext w:val="0"/>
        <w:keepLines w:val="0"/>
        <w:pageBreakBefore w:val="0"/>
        <w:kinsoku/>
        <w:wordWrap/>
        <w:overflowPunct/>
        <w:topLinePunct w:val="0"/>
        <w:autoSpaceDE/>
        <w:autoSpaceDN/>
        <w:bidi w:val="0"/>
        <w:spacing w:line="560" w:lineRule="exact"/>
        <w:ind w:firstLine="700" w:firstLineChars="250"/>
        <w:textAlignment w:val="auto"/>
        <w:rPr>
          <w:rFonts w:hint="eastAsia" w:ascii="仿宋_GB2312" w:hAnsi="仿宋" w:eastAsia="仿宋_GB2312" w:cs="宋体"/>
          <w:bCs/>
          <w:kern w:val="0"/>
          <w:sz w:val="28"/>
          <w:szCs w:val="36"/>
        </w:rPr>
      </w:pPr>
      <w:r>
        <w:rPr>
          <w:rFonts w:hint="eastAsia" w:ascii="仿宋_GB2312" w:hAnsi="宋体" w:eastAsia="仿宋_GB2312"/>
          <w:sz w:val="28"/>
          <w:szCs w:val="32"/>
        </w:rPr>
        <w:t>博士研究生国家奖学金奖励标准为每生每年3万元；硕士研究生国家奖学金奖励标准为每生每年2万元。</w:t>
      </w:r>
      <w:r>
        <w:rPr>
          <w:rFonts w:hint="eastAsia" w:ascii="仿宋_GB2312" w:hAnsi="仿宋" w:eastAsia="仿宋_GB2312" w:cs="宋体"/>
          <w:bCs/>
          <w:kern w:val="0"/>
          <w:sz w:val="28"/>
          <w:szCs w:val="36"/>
        </w:rPr>
        <w:t>我院20</w:t>
      </w:r>
      <w:r>
        <w:rPr>
          <w:rFonts w:hint="eastAsia" w:ascii="仿宋_GB2312" w:hAnsi="仿宋" w:eastAsia="仿宋_GB2312" w:cs="宋体"/>
          <w:bCs/>
          <w:kern w:val="0"/>
          <w:sz w:val="28"/>
          <w:szCs w:val="36"/>
          <w:lang w:val="en-US" w:eastAsia="zh-CN"/>
        </w:rPr>
        <w:t>23</w:t>
      </w:r>
      <w:r>
        <w:rPr>
          <w:rFonts w:hint="eastAsia" w:ascii="仿宋_GB2312" w:hAnsi="仿宋" w:eastAsia="仿宋_GB2312" w:cs="宋体"/>
          <w:bCs/>
          <w:kern w:val="0"/>
          <w:sz w:val="28"/>
          <w:szCs w:val="36"/>
        </w:rPr>
        <w:t>年国家奖学金硕士推荐指标1</w:t>
      </w:r>
      <w:r>
        <w:rPr>
          <w:rFonts w:hint="eastAsia" w:ascii="仿宋_GB2312" w:hAnsi="仿宋" w:eastAsia="仿宋_GB2312" w:cs="宋体"/>
          <w:bCs/>
          <w:kern w:val="0"/>
          <w:sz w:val="28"/>
          <w:szCs w:val="36"/>
          <w:lang w:val="en-US" w:eastAsia="zh-CN"/>
        </w:rPr>
        <w:t>0</w:t>
      </w:r>
      <w:r>
        <w:rPr>
          <w:rFonts w:hint="eastAsia" w:ascii="仿宋_GB2312" w:hAnsi="仿宋" w:eastAsia="仿宋_GB2312" w:cs="宋体"/>
          <w:bCs/>
          <w:kern w:val="0"/>
          <w:sz w:val="28"/>
          <w:szCs w:val="36"/>
        </w:rPr>
        <w:t>名，博士推荐指标</w:t>
      </w:r>
      <w:r>
        <w:rPr>
          <w:rFonts w:hint="eastAsia" w:ascii="仿宋_GB2312" w:hAnsi="仿宋" w:eastAsia="仿宋_GB2312" w:cs="宋体"/>
          <w:bCs/>
          <w:kern w:val="0"/>
          <w:sz w:val="28"/>
          <w:szCs w:val="36"/>
          <w:lang w:val="en-US" w:eastAsia="zh-CN"/>
        </w:rPr>
        <w:t>2</w:t>
      </w:r>
      <w:r>
        <w:rPr>
          <w:rFonts w:hint="eastAsia" w:ascii="仿宋_GB2312" w:hAnsi="仿宋" w:eastAsia="仿宋_GB2312" w:cs="宋体"/>
          <w:bCs/>
          <w:kern w:val="0"/>
          <w:sz w:val="28"/>
          <w:szCs w:val="36"/>
        </w:rPr>
        <w:t>名。</w:t>
      </w:r>
    </w:p>
    <w:p>
      <w:pPr>
        <w:keepNext w:val="0"/>
        <w:keepLines w:val="0"/>
        <w:pageBreakBefore w:val="0"/>
        <w:numPr>
          <w:ilvl w:val="0"/>
          <w:numId w:val="3"/>
        </w:numPr>
        <w:kinsoku/>
        <w:wordWrap/>
        <w:overflowPunct/>
        <w:topLinePunct w:val="0"/>
        <w:autoSpaceDE/>
        <w:autoSpaceDN/>
        <w:bidi w:val="0"/>
        <w:spacing w:line="560" w:lineRule="exact"/>
        <w:textAlignment w:val="auto"/>
        <w:rPr>
          <w:rFonts w:hint="eastAsia" w:ascii="仿宋_GB2312" w:hAnsi="宋体" w:eastAsia="仿宋_GB2312"/>
          <w:sz w:val="28"/>
          <w:szCs w:val="32"/>
        </w:rPr>
      </w:pPr>
      <w:r>
        <w:rPr>
          <w:rFonts w:hint="eastAsia" w:ascii="仿宋_GB2312" w:hAnsi="宋体" w:eastAsia="仿宋_GB2312"/>
          <w:sz w:val="28"/>
          <w:szCs w:val="32"/>
        </w:rPr>
        <w:t>评审程序</w:t>
      </w:r>
    </w:p>
    <w:p>
      <w:pPr>
        <w:keepNext w:val="0"/>
        <w:keepLines w:val="0"/>
        <w:pageBreakBefore w:val="0"/>
        <w:kinsoku/>
        <w:wordWrap/>
        <w:overflowPunct/>
        <w:topLinePunct w:val="0"/>
        <w:autoSpaceDE/>
        <w:autoSpaceDN/>
        <w:bidi w:val="0"/>
        <w:spacing w:line="560" w:lineRule="exact"/>
        <w:ind w:firstLine="560" w:firstLineChars="200"/>
        <w:textAlignment w:val="auto"/>
        <w:rPr>
          <w:rFonts w:hint="eastAsia" w:ascii="仿宋_GB2312" w:hAnsi="宋体" w:eastAsia="仿宋_GB2312"/>
          <w:sz w:val="28"/>
          <w:szCs w:val="32"/>
        </w:rPr>
      </w:pPr>
      <w:r>
        <w:rPr>
          <w:rFonts w:hint="eastAsia" w:ascii="仿宋_GB2312" w:hAnsi="宋体" w:eastAsia="仿宋_GB2312"/>
          <w:sz w:val="28"/>
          <w:szCs w:val="32"/>
        </w:rPr>
        <w:t>1. 符合评奖条件的研究生，本人提出书面申请，依据赋分表进行自评，填写附件2</w:t>
      </w:r>
      <w:r>
        <w:rPr>
          <w:rFonts w:hint="eastAsia" w:ascii="仿宋_GB2312" w:hAnsi="宋体" w:eastAsia="仿宋_GB2312"/>
          <w:sz w:val="28"/>
          <w:szCs w:val="32"/>
          <w:lang w:eastAsia="zh-CN"/>
        </w:rPr>
        <w:t>、附件</w:t>
      </w:r>
      <w:r>
        <w:rPr>
          <w:rFonts w:hint="eastAsia" w:ascii="仿宋_GB2312" w:hAnsi="宋体" w:eastAsia="仿宋_GB2312"/>
          <w:sz w:val="28"/>
          <w:szCs w:val="32"/>
          <w:lang w:val="en-US" w:eastAsia="zh-CN"/>
        </w:rPr>
        <w:t>3</w:t>
      </w:r>
      <w:r>
        <w:rPr>
          <w:rFonts w:hint="eastAsia" w:ascii="仿宋_GB2312" w:hAnsi="宋体" w:eastAsia="仿宋_GB2312"/>
          <w:sz w:val="28"/>
          <w:szCs w:val="32"/>
        </w:rPr>
        <w:t>。在</w:t>
      </w:r>
      <w:r>
        <w:rPr>
          <w:rFonts w:hint="eastAsia" w:ascii="仿宋_GB2312" w:hAnsi="宋体" w:eastAsia="仿宋_GB2312"/>
          <w:sz w:val="28"/>
          <w:szCs w:val="32"/>
          <w:lang w:val="en-US" w:eastAsia="zh-CN"/>
        </w:rPr>
        <w:t>10月8日前</w:t>
      </w:r>
      <w:r>
        <w:rPr>
          <w:rFonts w:hint="eastAsia" w:ascii="仿宋_GB2312" w:hAnsi="宋体" w:eastAsia="仿宋_GB2312"/>
          <w:sz w:val="28"/>
          <w:szCs w:val="32"/>
        </w:rPr>
        <w:t>，向学院研究生辅导员提交奖学金评定的书面申请并附支撑材料</w:t>
      </w:r>
      <w:r>
        <w:rPr>
          <w:rFonts w:hint="eastAsia" w:ascii="仿宋_GB2312" w:hAnsi="宋体" w:eastAsia="仿宋_GB2312"/>
          <w:sz w:val="28"/>
          <w:szCs w:val="32"/>
          <w:lang w:eastAsia="zh-CN"/>
        </w:rPr>
        <w:t>，同时提交</w:t>
      </w:r>
      <w:r>
        <w:rPr>
          <w:rFonts w:hint="eastAsia" w:ascii="仿宋_GB2312" w:hAnsi="宋体" w:eastAsia="仿宋_GB2312"/>
          <w:sz w:val="28"/>
          <w:szCs w:val="32"/>
          <w:lang w:val="en-US" w:eastAsia="zh-CN"/>
        </w:rPr>
        <w:t>Excel</w:t>
      </w:r>
      <w:r>
        <w:rPr>
          <w:rFonts w:hint="eastAsia" w:ascii="仿宋_GB2312" w:hAnsi="宋体" w:eastAsia="仿宋_GB2312"/>
          <w:sz w:val="28"/>
          <w:szCs w:val="32"/>
          <w:lang w:eastAsia="zh-CN"/>
        </w:rPr>
        <w:t>电子版汇总表，发送至1749830680</w:t>
      </w:r>
      <w:r>
        <w:rPr>
          <w:rFonts w:hint="eastAsia" w:ascii="仿宋_GB2312" w:hAnsi="宋体" w:eastAsia="仿宋_GB2312"/>
          <w:sz w:val="28"/>
          <w:szCs w:val="32"/>
          <w:lang w:val="en-US" w:eastAsia="zh-CN"/>
        </w:rPr>
        <w:t>@qq.com</w:t>
      </w:r>
      <w:r>
        <w:rPr>
          <w:rFonts w:hint="eastAsia" w:ascii="仿宋_GB2312" w:hAnsi="宋体" w:eastAsia="仿宋_GB2312"/>
          <w:sz w:val="28"/>
          <w:szCs w:val="32"/>
        </w:rPr>
        <w:t>。超过规定的申报时间按弃权处理。</w:t>
      </w:r>
    </w:p>
    <w:p>
      <w:pPr>
        <w:keepNext w:val="0"/>
        <w:keepLines w:val="0"/>
        <w:pageBreakBefore w:val="0"/>
        <w:kinsoku/>
        <w:wordWrap/>
        <w:overflowPunct/>
        <w:topLinePunct w:val="0"/>
        <w:autoSpaceDE/>
        <w:autoSpaceDN/>
        <w:bidi w:val="0"/>
        <w:spacing w:line="560" w:lineRule="exact"/>
        <w:ind w:firstLine="560" w:firstLineChars="200"/>
        <w:textAlignment w:val="auto"/>
        <w:rPr>
          <w:rFonts w:hint="eastAsia" w:ascii="仿宋_GB2312" w:hAnsi="宋体" w:eastAsia="仿宋_GB2312"/>
          <w:sz w:val="28"/>
          <w:szCs w:val="32"/>
        </w:rPr>
      </w:pPr>
      <w:r>
        <w:rPr>
          <w:rFonts w:hint="eastAsia" w:ascii="仿宋_GB2312" w:hAnsi="宋体" w:eastAsia="仿宋_GB2312"/>
          <w:sz w:val="28"/>
          <w:szCs w:val="32"/>
        </w:rPr>
        <w:t>2. 学院按照学校分配的推荐指标对申请国家奖学金的研究生进行初评，评定结果按照量化赋分结果从高分到低分排序等额上报学校。</w:t>
      </w:r>
    </w:p>
    <w:p>
      <w:pPr>
        <w:keepNext w:val="0"/>
        <w:keepLines w:val="0"/>
        <w:pageBreakBefore w:val="0"/>
        <w:kinsoku/>
        <w:wordWrap/>
        <w:overflowPunct/>
        <w:topLinePunct w:val="0"/>
        <w:autoSpaceDE/>
        <w:autoSpaceDN/>
        <w:bidi w:val="0"/>
        <w:spacing w:line="560" w:lineRule="exact"/>
        <w:ind w:firstLine="640"/>
        <w:textAlignment w:val="auto"/>
        <w:rPr>
          <w:rFonts w:hint="eastAsia" w:ascii="仿宋_GB2312" w:hAnsi="宋体" w:eastAsia="仿宋_GB2312"/>
          <w:sz w:val="28"/>
          <w:szCs w:val="32"/>
        </w:rPr>
      </w:pPr>
      <w:r>
        <w:rPr>
          <w:rFonts w:hint="eastAsia" w:ascii="仿宋_GB2312" w:hAnsi="宋体" w:eastAsia="仿宋_GB2312"/>
          <w:sz w:val="28"/>
          <w:szCs w:val="32"/>
        </w:rPr>
        <w:t>3. 学院将研究生国家奖学金评定结果进行公示，在公示期内，对评定结果有异议者可向学院提起申诉，申诉电话：025-58099071，申诉邮箱</w:t>
      </w:r>
      <w:r>
        <w:rPr>
          <w:rFonts w:hint="eastAsia" w:ascii="仿宋_GB2312" w:hAnsi="宋体" w:eastAsia="仿宋_GB2312"/>
          <w:sz w:val="28"/>
          <w:szCs w:val="32"/>
          <w:lang w:val="en-US" w:eastAsia="zh-CN"/>
        </w:rPr>
        <w:t>467892056</w:t>
      </w:r>
      <w:r>
        <w:rPr>
          <w:rFonts w:hint="eastAsia" w:ascii="仿宋_GB2312" w:hAnsi="宋体" w:eastAsia="仿宋_GB2312"/>
          <w:sz w:val="28"/>
          <w:szCs w:val="32"/>
        </w:rPr>
        <w:t>@qq.com；</w:t>
      </w:r>
    </w:p>
    <w:p>
      <w:pPr>
        <w:keepNext w:val="0"/>
        <w:keepLines w:val="0"/>
        <w:pageBreakBefore w:val="0"/>
        <w:kinsoku/>
        <w:wordWrap/>
        <w:overflowPunct/>
        <w:topLinePunct w:val="0"/>
        <w:autoSpaceDE/>
        <w:autoSpaceDN/>
        <w:bidi w:val="0"/>
        <w:spacing w:line="560" w:lineRule="exact"/>
        <w:ind w:firstLine="640"/>
        <w:textAlignment w:val="auto"/>
        <w:rPr>
          <w:rFonts w:hint="eastAsia" w:ascii="仿宋_GB2312" w:hAnsi="宋体" w:eastAsia="仿宋_GB2312"/>
          <w:sz w:val="28"/>
          <w:szCs w:val="32"/>
        </w:rPr>
      </w:pPr>
      <w:r>
        <w:rPr>
          <w:rFonts w:hint="eastAsia" w:ascii="仿宋_GB2312" w:hAnsi="宋体" w:eastAsia="仿宋_GB2312"/>
          <w:sz w:val="28"/>
          <w:szCs w:val="32"/>
        </w:rPr>
        <w:t>4. 学院将公示无异议后的评定结果报学校奖学金评审工作领导小组审定；</w:t>
      </w:r>
    </w:p>
    <w:p>
      <w:pPr>
        <w:keepNext w:val="0"/>
        <w:keepLines w:val="0"/>
        <w:pageBreakBefore w:val="0"/>
        <w:kinsoku/>
        <w:wordWrap/>
        <w:overflowPunct/>
        <w:topLinePunct w:val="0"/>
        <w:autoSpaceDE/>
        <w:autoSpaceDN/>
        <w:bidi w:val="0"/>
        <w:spacing w:line="560" w:lineRule="exact"/>
        <w:ind w:firstLine="640"/>
        <w:textAlignment w:val="auto"/>
        <w:rPr>
          <w:rFonts w:hint="eastAsia" w:ascii="仿宋_GB2312" w:hAnsi="宋体" w:eastAsia="仿宋_GB2312"/>
          <w:sz w:val="28"/>
          <w:szCs w:val="32"/>
        </w:rPr>
      </w:pPr>
      <w:r>
        <w:rPr>
          <w:rFonts w:hint="eastAsia" w:ascii="仿宋_GB2312" w:hAnsi="宋体" w:eastAsia="仿宋_GB2312"/>
          <w:sz w:val="28"/>
          <w:szCs w:val="32"/>
        </w:rPr>
        <w:t>5. 学校将审定结果公示无异议后发文公布。</w:t>
      </w:r>
    </w:p>
    <w:p>
      <w:pPr>
        <w:keepNext w:val="0"/>
        <w:keepLines w:val="0"/>
        <w:pageBreakBefore w:val="0"/>
        <w:kinsoku/>
        <w:wordWrap/>
        <w:overflowPunct/>
        <w:topLinePunct w:val="0"/>
        <w:autoSpaceDE/>
        <w:autoSpaceDN/>
        <w:bidi w:val="0"/>
        <w:spacing w:line="560" w:lineRule="exact"/>
        <w:ind w:firstLine="640"/>
        <w:textAlignment w:val="auto"/>
        <w:rPr>
          <w:rFonts w:hint="eastAsia" w:ascii="仿宋_GB2312" w:hAnsi="宋体" w:eastAsia="仿宋_GB2312"/>
          <w:sz w:val="28"/>
          <w:szCs w:val="32"/>
        </w:rPr>
      </w:pPr>
      <w:r>
        <w:rPr>
          <w:rFonts w:hint="eastAsia" w:ascii="仿宋_GB2312" w:hAnsi="宋体" w:eastAsia="仿宋_GB2312"/>
          <w:sz w:val="28"/>
          <w:szCs w:val="32"/>
        </w:rPr>
        <w:t>六、其它</w:t>
      </w:r>
    </w:p>
    <w:p>
      <w:pPr>
        <w:keepNext w:val="0"/>
        <w:keepLines w:val="0"/>
        <w:pageBreakBefore w:val="0"/>
        <w:kinsoku/>
        <w:wordWrap/>
        <w:overflowPunct/>
        <w:topLinePunct w:val="0"/>
        <w:autoSpaceDE/>
        <w:autoSpaceDN/>
        <w:bidi w:val="0"/>
        <w:spacing w:line="560" w:lineRule="exact"/>
        <w:ind w:firstLine="672" w:firstLineChars="240"/>
        <w:textAlignment w:val="auto"/>
        <w:rPr>
          <w:rFonts w:hint="eastAsia" w:ascii="仿宋_GB2312" w:hAnsi="宋体" w:eastAsia="仿宋_GB2312"/>
          <w:sz w:val="28"/>
          <w:szCs w:val="32"/>
        </w:rPr>
      </w:pPr>
      <w:r>
        <w:rPr>
          <w:rFonts w:hint="eastAsia" w:ascii="仿宋_GB2312" w:hAnsi="宋体" w:eastAsia="仿宋_GB2312"/>
          <w:sz w:val="28"/>
          <w:szCs w:val="32"/>
        </w:rPr>
        <w:t>1. 研究生所提供的有关材料必须真实。</w:t>
      </w:r>
    </w:p>
    <w:p>
      <w:pPr>
        <w:keepNext w:val="0"/>
        <w:keepLines w:val="0"/>
        <w:pageBreakBefore w:val="0"/>
        <w:kinsoku/>
        <w:wordWrap/>
        <w:overflowPunct/>
        <w:topLinePunct w:val="0"/>
        <w:autoSpaceDE/>
        <w:autoSpaceDN/>
        <w:bidi w:val="0"/>
        <w:spacing w:line="560" w:lineRule="exact"/>
        <w:ind w:firstLine="700" w:firstLineChars="250"/>
        <w:textAlignment w:val="auto"/>
        <w:rPr>
          <w:rFonts w:hint="eastAsia" w:ascii="仿宋_GB2312" w:hAnsi="宋体" w:eastAsia="仿宋_GB2312"/>
          <w:sz w:val="28"/>
          <w:szCs w:val="32"/>
        </w:rPr>
      </w:pPr>
      <w:r>
        <w:rPr>
          <w:rFonts w:hint="eastAsia" w:ascii="仿宋_GB2312" w:hAnsi="宋体" w:eastAsia="仿宋_GB2312"/>
          <w:sz w:val="28"/>
          <w:szCs w:val="32"/>
        </w:rPr>
        <w:t xml:space="preserve">2. </w:t>
      </w:r>
      <w:r>
        <w:rPr>
          <w:rFonts w:hint="eastAsia" w:ascii="仿宋_GB2312" w:hAnsi="宋体" w:eastAsia="仿宋_GB2312"/>
          <w:sz w:val="28"/>
          <w:szCs w:val="32"/>
          <w:highlight w:val="none"/>
        </w:rPr>
        <w:t>本细则由河海大学能源与电气学院研究生</w:t>
      </w:r>
      <w:r>
        <w:rPr>
          <w:rFonts w:hint="eastAsia" w:ascii="仿宋_GB2312" w:hAnsi="宋体" w:eastAsia="仿宋_GB2312"/>
          <w:sz w:val="28"/>
          <w:szCs w:val="32"/>
          <w:lang w:val="zh-CN" w:eastAsia="zh-CN"/>
        </w:rPr>
        <w:t>奖助学金评定工作组</w:t>
      </w:r>
      <w:r>
        <w:rPr>
          <w:rFonts w:hint="eastAsia" w:ascii="仿宋_GB2312" w:hAnsi="宋体" w:eastAsia="仿宋_GB2312"/>
          <w:sz w:val="28"/>
          <w:szCs w:val="32"/>
          <w:highlight w:val="none"/>
        </w:rPr>
        <w:t>负责解释。</w:t>
      </w:r>
    </w:p>
    <w:p>
      <w:pPr>
        <w:spacing w:line="520" w:lineRule="exact"/>
        <w:rPr>
          <w:rFonts w:hint="eastAsia" w:ascii="仿宋_GB2312" w:hAnsi="宋体" w:eastAsia="仿宋_GB2312"/>
          <w:sz w:val="28"/>
          <w:szCs w:val="32"/>
        </w:rPr>
      </w:pPr>
    </w:p>
    <w:p>
      <w:pPr>
        <w:spacing w:line="520" w:lineRule="exact"/>
        <w:rPr>
          <w:rFonts w:hint="eastAsia" w:ascii="仿宋_GB2312" w:hAnsi="宋体" w:eastAsia="仿宋_GB2312"/>
          <w:sz w:val="28"/>
          <w:szCs w:val="32"/>
        </w:rPr>
      </w:pPr>
      <w:r>
        <w:rPr>
          <w:rFonts w:hint="eastAsia" w:ascii="仿宋_GB2312" w:hAnsi="宋体" w:eastAsia="仿宋_GB2312"/>
          <w:sz w:val="28"/>
          <w:szCs w:val="32"/>
        </w:rPr>
        <w:t>附件1</w:t>
      </w:r>
      <w:r>
        <w:rPr>
          <w:rFonts w:hint="eastAsia" w:ascii="仿宋_GB2312" w:hAnsi="宋体" w:eastAsia="仿宋_GB2312"/>
          <w:sz w:val="28"/>
          <w:szCs w:val="32"/>
          <w:lang w:eastAsia="zh-CN"/>
        </w:rPr>
        <w:t>：</w:t>
      </w:r>
      <w:r>
        <w:rPr>
          <w:rFonts w:hint="eastAsia" w:ascii="仿宋_GB2312" w:hAnsi="宋体" w:eastAsia="仿宋_GB2312"/>
          <w:sz w:val="28"/>
          <w:szCs w:val="32"/>
        </w:rPr>
        <w:t>能源与电气学院国奖奖学金评定量化赋分表</w:t>
      </w:r>
    </w:p>
    <w:p>
      <w:pPr>
        <w:spacing w:line="520" w:lineRule="exact"/>
        <w:rPr>
          <w:rFonts w:hint="eastAsia" w:ascii="仿宋_GB2312" w:hAnsi="仿宋" w:eastAsia="仿宋_GB2312" w:cs="宋体"/>
          <w:bCs/>
          <w:kern w:val="0"/>
          <w:sz w:val="28"/>
          <w:szCs w:val="36"/>
        </w:rPr>
      </w:pPr>
      <w:r>
        <w:rPr>
          <w:rFonts w:hint="eastAsia" w:ascii="仿宋_GB2312" w:hAnsi="宋体" w:eastAsia="仿宋_GB2312"/>
          <w:sz w:val="28"/>
          <w:szCs w:val="32"/>
        </w:rPr>
        <w:t>附件</w:t>
      </w:r>
      <w:r>
        <w:rPr>
          <w:rFonts w:hint="eastAsia" w:ascii="仿宋_GB2312" w:hAnsi="宋体" w:eastAsia="仿宋_GB2312"/>
          <w:sz w:val="28"/>
          <w:szCs w:val="32"/>
          <w:lang w:val="en-US" w:eastAsia="zh-CN"/>
        </w:rPr>
        <w:t>2</w:t>
      </w:r>
      <w:r>
        <w:rPr>
          <w:rFonts w:hint="eastAsia" w:ascii="仿宋_GB2312" w:hAnsi="宋体" w:eastAsia="仿宋_GB2312"/>
          <w:sz w:val="28"/>
          <w:szCs w:val="32"/>
          <w:lang w:eastAsia="zh-CN"/>
        </w:rPr>
        <w:t>：</w:t>
      </w:r>
      <w:r>
        <w:rPr>
          <w:rFonts w:hint="eastAsia" w:ascii="仿宋_GB2312" w:hAnsi="宋体" w:eastAsia="仿宋_GB2312"/>
          <w:sz w:val="28"/>
          <w:szCs w:val="32"/>
        </w:rPr>
        <w:t>能源与电气学院</w:t>
      </w:r>
      <w:r>
        <w:rPr>
          <w:rFonts w:hint="eastAsia" w:ascii="仿宋_GB2312" w:hAnsi="仿宋" w:eastAsia="仿宋_GB2312" w:cs="宋体"/>
          <w:bCs/>
          <w:kern w:val="0"/>
          <w:sz w:val="28"/>
          <w:szCs w:val="36"/>
        </w:rPr>
        <w:t>20</w:t>
      </w:r>
      <w:r>
        <w:rPr>
          <w:rFonts w:hint="eastAsia" w:ascii="仿宋_GB2312" w:hAnsi="仿宋" w:eastAsia="仿宋_GB2312" w:cs="宋体"/>
          <w:bCs/>
          <w:kern w:val="0"/>
          <w:sz w:val="28"/>
          <w:szCs w:val="36"/>
          <w:lang w:val="en-US" w:eastAsia="zh-CN"/>
        </w:rPr>
        <w:t>23</w:t>
      </w:r>
      <w:r>
        <w:rPr>
          <w:rFonts w:hint="eastAsia" w:ascii="仿宋_GB2312" w:hAnsi="仿宋" w:eastAsia="仿宋_GB2312" w:cs="宋体"/>
          <w:bCs/>
          <w:kern w:val="0"/>
          <w:sz w:val="28"/>
          <w:szCs w:val="36"/>
        </w:rPr>
        <w:t>年度研究生国家奖学金申请表</w:t>
      </w:r>
    </w:p>
    <w:p>
      <w:pPr>
        <w:spacing w:line="520" w:lineRule="exact"/>
        <w:rPr>
          <w:rFonts w:hint="eastAsia" w:ascii="仿宋_GB2312" w:hAnsi="仿宋" w:eastAsia="仿宋_GB2312" w:cs="宋体"/>
          <w:bCs/>
          <w:kern w:val="0"/>
          <w:sz w:val="28"/>
          <w:szCs w:val="36"/>
          <w:lang w:val="en-US" w:eastAsia="zh-CN"/>
        </w:rPr>
      </w:pPr>
      <w:r>
        <w:rPr>
          <w:rFonts w:hint="eastAsia" w:ascii="仿宋_GB2312" w:hAnsi="仿宋" w:eastAsia="仿宋_GB2312" w:cs="宋体"/>
          <w:bCs/>
          <w:kern w:val="0"/>
          <w:sz w:val="28"/>
          <w:szCs w:val="36"/>
          <w:lang w:eastAsia="zh-CN"/>
        </w:rPr>
        <w:t>附件</w:t>
      </w:r>
      <w:r>
        <w:rPr>
          <w:rFonts w:hint="eastAsia" w:ascii="仿宋_GB2312" w:hAnsi="仿宋" w:eastAsia="仿宋_GB2312" w:cs="宋体"/>
          <w:bCs/>
          <w:kern w:val="0"/>
          <w:sz w:val="28"/>
          <w:szCs w:val="36"/>
          <w:lang w:val="en-US" w:eastAsia="zh-CN"/>
        </w:rPr>
        <w:t>3：</w:t>
      </w:r>
      <w:r>
        <w:rPr>
          <w:rFonts w:hint="eastAsia" w:ascii="仿宋_GB2312" w:hAnsi="宋体" w:eastAsia="仿宋_GB2312"/>
          <w:sz w:val="28"/>
          <w:szCs w:val="32"/>
        </w:rPr>
        <w:t>能源与电气学院</w:t>
      </w:r>
      <w:r>
        <w:rPr>
          <w:rFonts w:hint="eastAsia" w:ascii="仿宋_GB2312" w:hAnsi="仿宋" w:eastAsia="仿宋_GB2312" w:cs="宋体"/>
          <w:bCs/>
          <w:kern w:val="0"/>
          <w:sz w:val="28"/>
          <w:szCs w:val="36"/>
        </w:rPr>
        <w:t>20</w:t>
      </w:r>
      <w:r>
        <w:rPr>
          <w:rFonts w:hint="eastAsia" w:ascii="仿宋_GB2312" w:hAnsi="仿宋" w:eastAsia="仿宋_GB2312" w:cs="宋体"/>
          <w:bCs/>
          <w:kern w:val="0"/>
          <w:sz w:val="28"/>
          <w:szCs w:val="36"/>
          <w:lang w:val="en-US" w:eastAsia="zh-CN"/>
        </w:rPr>
        <w:t>23</w:t>
      </w:r>
      <w:r>
        <w:rPr>
          <w:rFonts w:hint="eastAsia" w:ascii="仿宋_GB2312" w:hAnsi="仿宋" w:eastAsia="仿宋_GB2312" w:cs="宋体"/>
          <w:bCs/>
          <w:kern w:val="0"/>
          <w:sz w:val="28"/>
          <w:szCs w:val="36"/>
        </w:rPr>
        <w:t>年度研究生国家奖学金</w:t>
      </w:r>
      <w:r>
        <w:rPr>
          <w:rFonts w:hint="eastAsia" w:ascii="仿宋_GB2312" w:hAnsi="仿宋" w:eastAsia="仿宋_GB2312" w:cs="宋体"/>
          <w:bCs/>
          <w:kern w:val="0"/>
          <w:sz w:val="28"/>
          <w:szCs w:val="36"/>
          <w:lang w:eastAsia="zh-CN"/>
        </w:rPr>
        <w:t>汇总表</w:t>
      </w:r>
    </w:p>
    <w:p>
      <w:pPr>
        <w:spacing w:line="460" w:lineRule="exact"/>
        <w:rPr>
          <w:rFonts w:hint="eastAsia" w:ascii="仿宋_GB2312" w:hAnsi="宋体" w:eastAsia="仿宋_GB2312"/>
          <w:b/>
          <w:szCs w:val="32"/>
        </w:rPr>
      </w:pPr>
      <w:r>
        <w:rPr>
          <w:rFonts w:ascii="仿宋_GB2312" w:hAnsi="宋体" w:eastAsia="仿宋_GB2312"/>
          <w:sz w:val="28"/>
          <w:szCs w:val="32"/>
        </w:rPr>
        <w:br w:type="page"/>
      </w:r>
      <w:r>
        <w:rPr>
          <w:rFonts w:hint="eastAsia" w:ascii="仿宋_GB2312" w:hAnsi="宋体" w:eastAsia="仿宋_GB2312"/>
          <w:b/>
          <w:sz w:val="28"/>
          <w:szCs w:val="32"/>
        </w:rPr>
        <w:t>附件</w:t>
      </w:r>
      <w:r>
        <w:rPr>
          <w:rFonts w:hint="eastAsia" w:ascii="仿宋_GB2312" w:hAnsi="宋体" w:eastAsia="仿宋_GB2312"/>
          <w:b/>
          <w:sz w:val="28"/>
          <w:szCs w:val="32"/>
          <w:lang w:val="en-US" w:eastAsia="zh-CN"/>
        </w:rPr>
        <w:t>1</w:t>
      </w:r>
      <w:r>
        <w:rPr>
          <w:rFonts w:hint="eastAsia" w:ascii="仿宋_GB2312" w:hAnsi="宋体" w:eastAsia="仿宋_GB2312"/>
          <w:b/>
          <w:sz w:val="28"/>
          <w:szCs w:val="32"/>
        </w:rPr>
        <w:t xml:space="preserve">： </w:t>
      </w:r>
      <w:r>
        <w:rPr>
          <w:rFonts w:hint="eastAsia" w:ascii="仿宋_GB2312" w:hAnsi="宋体" w:eastAsia="仿宋_GB2312"/>
          <w:b/>
          <w:szCs w:val="32"/>
        </w:rPr>
        <w:t xml:space="preserve"> </w:t>
      </w:r>
      <w:r>
        <w:rPr>
          <w:rFonts w:ascii="仿宋_GB2312" w:hAnsi="宋体" w:eastAsia="仿宋_GB2312"/>
          <w:b/>
          <w:szCs w:val="32"/>
        </w:rPr>
        <w:t xml:space="preserve">         </w:t>
      </w:r>
      <w:r>
        <w:rPr>
          <w:rFonts w:hint="eastAsia" w:ascii="仿宋_GB2312" w:hAnsi="宋体" w:eastAsia="仿宋_GB2312"/>
          <w:b/>
          <w:szCs w:val="32"/>
        </w:rPr>
        <w:t xml:space="preserve"> </w:t>
      </w:r>
    </w:p>
    <w:p>
      <w:pPr>
        <w:spacing w:line="460" w:lineRule="exact"/>
        <w:jc w:val="center"/>
        <w:rPr>
          <w:rFonts w:hint="eastAsia" w:ascii="方正小标宋简体" w:hAnsi="方正小标宋简体" w:eastAsia="方正小标宋简体" w:cs="方正小标宋简体"/>
          <w:b w:val="0"/>
          <w:bCs/>
          <w:sz w:val="36"/>
          <w:szCs w:val="36"/>
          <w:highlight w:val="none"/>
        </w:rPr>
      </w:pPr>
      <w:r>
        <w:rPr>
          <w:rFonts w:hint="eastAsia" w:ascii="方正小标宋简体" w:hAnsi="方正小标宋简体" w:eastAsia="方正小标宋简体" w:cs="方正小标宋简体"/>
          <w:b w:val="0"/>
          <w:bCs/>
          <w:sz w:val="36"/>
          <w:szCs w:val="36"/>
          <w:highlight w:val="none"/>
        </w:rPr>
        <w:t>能源与电气学院国奖奖学金评定量化赋分表</w:t>
      </w:r>
    </w:p>
    <w:tbl>
      <w:tblPr>
        <w:tblStyle w:val="3"/>
        <w:tblW w:w="93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7"/>
        <w:gridCol w:w="544"/>
        <w:gridCol w:w="1164"/>
        <w:gridCol w:w="1255"/>
        <w:gridCol w:w="663"/>
        <w:gridCol w:w="665"/>
        <w:gridCol w:w="4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597" w:type="dxa"/>
            <w:shd w:val="clear" w:color="auto" w:fill="auto"/>
            <w:noWrap w:val="0"/>
            <w:vAlign w:val="center"/>
          </w:tcPr>
          <w:p>
            <w:pPr>
              <w:jc w:val="center"/>
              <w:rPr>
                <w:b/>
                <w:szCs w:val="21"/>
              </w:rPr>
            </w:pPr>
            <w:r>
              <w:rPr>
                <w:rFonts w:hint="eastAsia"/>
                <w:b/>
                <w:szCs w:val="21"/>
              </w:rPr>
              <w:t>类别</w:t>
            </w:r>
          </w:p>
        </w:tc>
        <w:tc>
          <w:tcPr>
            <w:tcW w:w="4291" w:type="dxa"/>
            <w:gridSpan w:val="5"/>
            <w:shd w:val="clear" w:color="auto" w:fill="auto"/>
            <w:noWrap w:val="0"/>
            <w:vAlign w:val="center"/>
          </w:tcPr>
          <w:p>
            <w:pPr>
              <w:jc w:val="center"/>
              <w:rPr>
                <w:b/>
                <w:szCs w:val="21"/>
              </w:rPr>
            </w:pPr>
            <w:r>
              <w:rPr>
                <w:rFonts w:hint="eastAsia"/>
                <w:b/>
                <w:szCs w:val="21"/>
              </w:rPr>
              <w:t>赋分内容</w:t>
            </w:r>
          </w:p>
        </w:tc>
        <w:tc>
          <w:tcPr>
            <w:tcW w:w="4445" w:type="dxa"/>
            <w:shd w:val="clear" w:color="auto" w:fill="auto"/>
            <w:noWrap w:val="0"/>
            <w:vAlign w:val="center"/>
          </w:tcPr>
          <w:p>
            <w:pPr>
              <w:jc w:val="center"/>
              <w:rPr>
                <w:b/>
                <w:szCs w:val="21"/>
              </w:rPr>
            </w:pPr>
            <w:r>
              <w:rPr>
                <w:rFonts w:hint="eastAsia"/>
                <w:b/>
                <w:szCs w:val="21"/>
              </w:rPr>
              <w:t>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597" w:type="dxa"/>
            <w:vMerge w:val="restart"/>
            <w:shd w:val="clear" w:color="auto" w:fill="auto"/>
            <w:noWrap w:val="0"/>
            <w:vAlign w:val="center"/>
          </w:tcPr>
          <w:p>
            <w:pPr>
              <w:jc w:val="center"/>
              <w:rPr>
                <w:rFonts w:ascii="宋体" w:hAnsi="宋体"/>
                <w:szCs w:val="21"/>
              </w:rPr>
            </w:pPr>
          </w:p>
        </w:tc>
        <w:tc>
          <w:tcPr>
            <w:tcW w:w="544" w:type="dxa"/>
            <w:vMerge w:val="restart"/>
            <w:shd w:val="clear" w:color="auto" w:fill="auto"/>
            <w:noWrap w:val="0"/>
            <w:vAlign w:val="center"/>
          </w:tcPr>
          <w:p>
            <w:pPr>
              <w:spacing w:line="360" w:lineRule="auto"/>
              <w:jc w:val="center"/>
              <w:rPr>
                <w:rFonts w:hint="eastAsia" w:ascii="宋体" w:hAnsi="宋体" w:eastAsia="宋体"/>
                <w:sz w:val="24"/>
                <w:szCs w:val="24"/>
                <w:lang w:eastAsia="zh-CN"/>
              </w:rPr>
            </w:pPr>
            <w:r>
              <w:rPr>
                <w:rFonts w:hint="eastAsia" w:ascii="宋体" w:hAnsi="宋体" w:eastAsia="宋体"/>
                <w:sz w:val="24"/>
                <w:szCs w:val="24"/>
                <w:lang w:eastAsia="zh-CN"/>
              </w:rPr>
              <w:t>发表论文</w:t>
            </w:r>
          </w:p>
        </w:tc>
        <w:tc>
          <w:tcPr>
            <w:tcW w:w="1164" w:type="dxa"/>
            <w:vMerge w:val="restart"/>
            <w:shd w:val="clear" w:color="auto" w:fill="auto"/>
            <w:noWrap w:val="0"/>
            <w:vAlign w:val="center"/>
          </w:tcPr>
          <w:p>
            <w:pPr>
              <w:jc w:val="center"/>
              <w:rPr>
                <w:rFonts w:ascii="宋体" w:hAnsi="宋体"/>
                <w:sz w:val="18"/>
                <w:szCs w:val="18"/>
              </w:rPr>
            </w:pPr>
            <w:r>
              <w:rPr>
                <w:rFonts w:hint="eastAsia" w:eastAsia="宋体"/>
                <w:sz w:val="21"/>
                <w:lang w:val="en-US" w:eastAsia="zh-CN"/>
              </w:rPr>
              <w:t>A类</w:t>
            </w:r>
          </w:p>
        </w:tc>
        <w:tc>
          <w:tcPr>
            <w:tcW w:w="1255" w:type="dxa"/>
            <w:shd w:val="clear" w:color="auto" w:fill="auto"/>
            <w:noWrap w:val="0"/>
            <w:vAlign w:val="center"/>
          </w:tcPr>
          <w:p>
            <w:pPr>
              <w:jc w:val="center"/>
              <w:rPr>
                <w:rFonts w:ascii="宋体" w:hAnsi="宋体" w:cs="宋体"/>
                <w:kern w:val="0"/>
                <w:sz w:val="18"/>
                <w:szCs w:val="18"/>
              </w:rPr>
            </w:pPr>
          </w:p>
        </w:tc>
        <w:tc>
          <w:tcPr>
            <w:tcW w:w="663" w:type="dxa"/>
            <w:shd w:val="clear" w:color="auto" w:fill="auto"/>
            <w:noWrap w:val="0"/>
            <w:vAlign w:val="center"/>
          </w:tcPr>
          <w:p>
            <w:pPr>
              <w:jc w:val="center"/>
              <w:rPr>
                <w:rFonts w:ascii="宋体" w:hAnsi="宋体" w:cs="宋体"/>
                <w:kern w:val="0"/>
                <w:sz w:val="18"/>
                <w:szCs w:val="18"/>
              </w:rPr>
            </w:pPr>
            <w:r>
              <w:rPr>
                <w:rFonts w:hint="eastAsia" w:ascii="宋体" w:hAnsi="宋体" w:eastAsia="宋体"/>
                <w:sz w:val="21"/>
                <w:szCs w:val="21"/>
                <w:lang w:eastAsia="zh-CN"/>
              </w:rPr>
              <w:t>硕士</w:t>
            </w:r>
          </w:p>
        </w:tc>
        <w:tc>
          <w:tcPr>
            <w:tcW w:w="665" w:type="dxa"/>
            <w:shd w:val="clear" w:color="auto" w:fill="auto"/>
            <w:noWrap w:val="0"/>
            <w:vAlign w:val="center"/>
          </w:tcPr>
          <w:p>
            <w:pPr>
              <w:jc w:val="center"/>
              <w:rPr>
                <w:rFonts w:ascii="宋体" w:hAnsi="宋体" w:cs="宋体"/>
                <w:kern w:val="0"/>
                <w:sz w:val="18"/>
                <w:szCs w:val="18"/>
              </w:rPr>
            </w:pPr>
            <w:r>
              <w:rPr>
                <w:rFonts w:hint="eastAsia" w:ascii="宋体" w:hAnsi="宋体" w:eastAsia="宋体"/>
                <w:sz w:val="21"/>
                <w:szCs w:val="21"/>
                <w:lang w:eastAsia="zh-CN"/>
              </w:rPr>
              <w:t>博士</w:t>
            </w:r>
          </w:p>
        </w:tc>
        <w:tc>
          <w:tcPr>
            <w:tcW w:w="4445" w:type="dxa"/>
            <w:vMerge w:val="restart"/>
            <w:shd w:val="clear" w:color="auto" w:fill="auto"/>
            <w:noWrap w:val="0"/>
            <w:vAlign w:val="top"/>
          </w:tcPr>
          <w:p>
            <w:pPr>
              <w:widowControl/>
              <w:spacing w:line="220" w:lineRule="exact"/>
              <w:rPr>
                <w:rFonts w:ascii="宋体" w:hAnsi="宋体" w:eastAsia="宋体" w:cs="宋体"/>
                <w:kern w:val="0"/>
                <w:sz w:val="18"/>
                <w:szCs w:val="18"/>
                <w:highlight w:val="none"/>
              </w:rPr>
            </w:pPr>
            <w:r>
              <w:rPr>
                <w:rFonts w:hint="eastAsia" w:ascii="宋体" w:hAnsi="宋体" w:eastAsia="宋体" w:cs="宋体"/>
                <w:kern w:val="0"/>
                <w:sz w:val="18"/>
                <w:szCs w:val="18"/>
                <w:highlight w:val="none"/>
              </w:rPr>
              <w:t>1.论文第一署名单位应为河海大学</w:t>
            </w:r>
            <w:r>
              <w:rPr>
                <w:rFonts w:hint="eastAsia" w:ascii="宋体" w:hAnsi="宋体" w:cs="宋体"/>
                <w:kern w:val="0"/>
                <w:sz w:val="18"/>
                <w:szCs w:val="18"/>
                <w:highlight w:val="none"/>
                <w:lang w:val="en-US" w:eastAsia="zh-CN"/>
              </w:rPr>
              <w:t>能源与电气学院、新能源学院、人工智能与自动化学院</w:t>
            </w:r>
            <w:r>
              <w:rPr>
                <w:rFonts w:hint="eastAsia" w:ascii="宋体" w:hAnsi="宋体" w:eastAsia="宋体" w:cs="宋体"/>
                <w:kern w:val="0"/>
                <w:sz w:val="18"/>
                <w:szCs w:val="18"/>
                <w:highlight w:val="none"/>
              </w:rPr>
              <w:t>，且研究生本人为第一作者（如为第二作者，则第一作者必须是其指导教师）。</w:t>
            </w:r>
          </w:p>
          <w:p>
            <w:pPr>
              <w:widowControl/>
              <w:spacing w:line="220" w:lineRule="exact"/>
              <w:rPr>
                <w:rFonts w:ascii="宋体" w:hAnsi="宋体" w:eastAsia="宋体" w:cs="宋体"/>
                <w:kern w:val="0"/>
                <w:sz w:val="18"/>
                <w:szCs w:val="18"/>
                <w:highlight w:val="none"/>
              </w:rPr>
            </w:pPr>
            <w:r>
              <w:rPr>
                <w:rFonts w:hint="eastAsia" w:ascii="宋体" w:hAnsi="宋体" w:eastAsia="宋体" w:cs="宋体"/>
                <w:kern w:val="0"/>
                <w:sz w:val="18"/>
                <w:szCs w:val="18"/>
                <w:highlight w:val="none"/>
              </w:rPr>
              <w:t>2.SCI检索论文需发表或early access状态，提供检索报告、封面、目录、文章首页等相关证明材料。SCI分区以</w:t>
            </w:r>
            <w:r>
              <w:rPr>
                <w:rFonts w:hint="eastAsia" w:ascii="宋体" w:hAnsi="宋体" w:eastAsia="宋体" w:cs="宋体"/>
                <w:kern w:val="0"/>
                <w:sz w:val="18"/>
                <w:szCs w:val="18"/>
                <w:highlight w:val="none"/>
                <w:lang w:eastAsia="zh-CN"/>
              </w:rPr>
              <w:t>学校公布的分区认定办法</w:t>
            </w:r>
            <w:r>
              <w:rPr>
                <w:rFonts w:hint="eastAsia" w:ascii="宋体" w:hAnsi="宋体" w:eastAsia="宋体" w:cs="宋体"/>
                <w:kern w:val="0"/>
                <w:sz w:val="18"/>
                <w:szCs w:val="18"/>
                <w:highlight w:val="none"/>
              </w:rPr>
              <w:t>为标准。</w:t>
            </w:r>
          </w:p>
          <w:p>
            <w:pPr>
              <w:spacing w:line="240" w:lineRule="exact"/>
              <w:jc w:val="left"/>
              <w:rPr>
                <w:rFonts w:hint="eastAsia" w:ascii="宋体" w:hAnsi="宋体" w:eastAsia="宋体" w:cs="宋体"/>
                <w:kern w:val="0"/>
                <w:sz w:val="18"/>
                <w:szCs w:val="18"/>
                <w:highlight w:val="none"/>
                <w:lang w:eastAsia="zh-CN"/>
              </w:rPr>
            </w:pPr>
            <w:r>
              <w:rPr>
                <w:rFonts w:hint="eastAsia" w:ascii="宋体" w:hAnsi="宋体" w:eastAsia="宋体" w:cs="宋体"/>
                <w:b w:val="0"/>
                <w:bCs w:val="0"/>
                <w:kern w:val="0"/>
                <w:sz w:val="18"/>
                <w:szCs w:val="18"/>
                <w:highlight w:val="none"/>
                <w:lang w:val="en-US" w:eastAsia="zh-CN"/>
              </w:rPr>
              <w:t>3.国内</w:t>
            </w:r>
            <w:r>
              <w:rPr>
                <w:rFonts w:hint="eastAsia" w:ascii="宋体" w:hAnsi="宋体" w:eastAsia="宋体" w:cs="宋体"/>
                <w:kern w:val="0"/>
                <w:sz w:val="18"/>
                <w:szCs w:val="18"/>
                <w:highlight w:val="none"/>
              </w:rPr>
              <w:t>期刊论文需发表或录用（录用论文需有杂志社盖章的录用通知）。提供检索报告、封面、目录、文章首页、录用通知等相关证明材料</w:t>
            </w:r>
            <w:r>
              <w:rPr>
                <w:rFonts w:hint="eastAsia" w:ascii="宋体" w:hAnsi="宋体" w:eastAsia="宋体" w:cs="宋体"/>
                <w:kern w:val="0"/>
                <w:sz w:val="18"/>
                <w:szCs w:val="18"/>
                <w:highlight w:val="none"/>
                <w:lang w:eastAsia="zh-CN"/>
              </w:rPr>
              <w:t>。</w:t>
            </w:r>
          </w:p>
          <w:p>
            <w:pPr>
              <w:spacing w:line="220" w:lineRule="exact"/>
              <w:rPr>
                <w:sz w:val="18"/>
                <w:szCs w:val="18"/>
              </w:rPr>
            </w:pPr>
            <w:r>
              <w:rPr>
                <w:rFonts w:hint="eastAsia" w:ascii="宋体" w:hAnsi="宋体" w:eastAsia="宋体" w:cs="宋体"/>
                <w:kern w:val="0"/>
                <w:sz w:val="18"/>
                <w:szCs w:val="18"/>
                <w:highlight w:val="none"/>
                <w:lang w:val="en-US" w:eastAsia="zh-CN"/>
              </w:rPr>
              <w:t>4.A、B、C类以河海大学高质量论文期刊及学术会议目录且推荐单位为能源与电气学院为准。（查询办法：河海大学信息门户-三高期刊，检索范围为能源与电气学院）。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597" w:type="dxa"/>
            <w:vMerge w:val="continue"/>
            <w:shd w:val="clear" w:color="auto" w:fill="auto"/>
            <w:noWrap w:val="0"/>
            <w:vAlign w:val="center"/>
          </w:tcPr>
          <w:p>
            <w:pPr>
              <w:jc w:val="center"/>
              <w:rPr>
                <w:rFonts w:ascii="宋体" w:hAnsi="宋体"/>
                <w:szCs w:val="21"/>
              </w:rPr>
            </w:pPr>
          </w:p>
        </w:tc>
        <w:tc>
          <w:tcPr>
            <w:tcW w:w="544" w:type="dxa"/>
            <w:vMerge w:val="continue"/>
            <w:shd w:val="clear" w:color="auto" w:fill="auto"/>
            <w:noWrap w:val="0"/>
            <w:vAlign w:val="center"/>
          </w:tcPr>
          <w:p>
            <w:pPr>
              <w:spacing w:line="360" w:lineRule="auto"/>
              <w:jc w:val="center"/>
              <w:rPr>
                <w:rFonts w:hint="eastAsia" w:ascii="宋体" w:hAnsi="宋体" w:eastAsia="宋体"/>
                <w:sz w:val="24"/>
                <w:szCs w:val="24"/>
              </w:rPr>
            </w:pPr>
          </w:p>
        </w:tc>
        <w:tc>
          <w:tcPr>
            <w:tcW w:w="1164" w:type="dxa"/>
            <w:vMerge w:val="continue"/>
            <w:shd w:val="clear" w:color="auto" w:fill="auto"/>
            <w:noWrap w:val="0"/>
            <w:vAlign w:val="center"/>
          </w:tcPr>
          <w:p>
            <w:pPr>
              <w:jc w:val="center"/>
              <w:rPr>
                <w:rFonts w:hint="eastAsia" w:eastAsia="宋体"/>
                <w:sz w:val="21"/>
                <w:lang w:val="en-US" w:eastAsia="zh-CN"/>
              </w:rPr>
            </w:pPr>
          </w:p>
        </w:tc>
        <w:tc>
          <w:tcPr>
            <w:tcW w:w="1255" w:type="dxa"/>
            <w:shd w:val="clear" w:color="auto" w:fill="auto"/>
            <w:noWrap w:val="0"/>
            <w:vAlign w:val="center"/>
          </w:tcPr>
          <w:p>
            <w:pPr>
              <w:jc w:val="center"/>
              <w:rPr>
                <w:rFonts w:ascii="宋体" w:hAnsi="宋体" w:cs="宋体"/>
                <w:kern w:val="0"/>
                <w:sz w:val="18"/>
                <w:szCs w:val="18"/>
              </w:rPr>
            </w:pPr>
            <w:r>
              <w:rPr>
                <w:rFonts w:hint="eastAsia" w:ascii="宋体" w:hAnsi="宋体" w:eastAsia="宋体"/>
                <w:sz w:val="21"/>
                <w:szCs w:val="21"/>
                <w:lang w:val="en-US" w:eastAsia="zh-CN"/>
              </w:rPr>
              <w:t>SCI一区、二区</w:t>
            </w:r>
          </w:p>
        </w:tc>
        <w:tc>
          <w:tcPr>
            <w:tcW w:w="663" w:type="dxa"/>
            <w:shd w:val="clear" w:color="auto" w:fill="auto"/>
            <w:noWrap w:val="0"/>
            <w:vAlign w:val="center"/>
          </w:tcPr>
          <w:p>
            <w:pPr>
              <w:jc w:val="center"/>
              <w:rPr>
                <w:rFonts w:ascii="宋体" w:hAnsi="宋体" w:cs="宋体"/>
                <w:kern w:val="0"/>
                <w:sz w:val="18"/>
                <w:szCs w:val="18"/>
              </w:rPr>
            </w:pPr>
            <w:r>
              <w:rPr>
                <w:rFonts w:hint="eastAsia" w:ascii="宋体" w:hAnsi="宋体" w:eastAsia="宋体"/>
                <w:sz w:val="21"/>
                <w:szCs w:val="21"/>
                <w:lang w:val="en-US" w:eastAsia="zh-CN"/>
              </w:rPr>
              <w:t>20分</w:t>
            </w:r>
          </w:p>
        </w:tc>
        <w:tc>
          <w:tcPr>
            <w:tcW w:w="665" w:type="dxa"/>
            <w:shd w:val="clear" w:color="auto" w:fill="auto"/>
            <w:noWrap w:val="0"/>
            <w:vAlign w:val="center"/>
          </w:tcPr>
          <w:p>
            <w:pPr>
              <w:jc w:val="center"/>
              <w:rPr>
                <w:rFonts w:ascii="宋体" w:hAnsi="宋体" w:cs="宋体"/>
                <w:kern w:val="0"/>
                <w:sz w:val="18"/>
                <w:szCs w:val="18"/>
              </w:rPr>
            </w:pPr>
            <w:r>
              <w:rPr>
                <w:rFonts w:hint="eastAsia" w:ascii="宋体" w:hAnsi="宋体" w:eastAsia="宋体"/>
                <w:sz w:val="21"/>
                <w:szCs w:val="21"/>
                <w:lang w:val="en-US" w:eastAsia="zh-CN"/>
              </w:rPr>
              <w:t>25分</w:t>
            </w:r>
          </w:p>
        </w:tc>
        <w:tc>
          <w:tcPr>
            <w:tcW w:w="4445" w:type="dxa"/>
            <w:vMerge w:val="continue"/>
            <w:shd w:val="clear" w:color="auto" w:fill="auto"/>
            <w:noWrap w:val="0"/>
            <w:vAlign w:val="top"/>
          </w:tcPr>
          <w:p>
            <w:pPr>
              <w:spacing w:line="220" w:lineRule="exact"/>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597" w:type="dxa"/>
            <w:vMerge w:val="continue"/>
            <w:shd w:val="clear" w:color="auto" w:fill="auto"/>
            <w:noWrap w:val="0"/>
            <w:vAlign w:val="center"/>
          </w:tcPr>
          <w:p>
            <w:pPr>
              <w:jc w:val="center"/>
              <w:rPr>
                <w:rFonts w:ascii="宋体" w:hAnsi="宋体"/>
                <w:szCs w:val="21"/>
              </w:rPr>
            </w:pPr>
          </w:p>
        </w:tc>
        <w:tc>
          <w:tcPr>
            <w:tcW w:w="544" w:type="dxa"/>
            <w:vMerge w:val="continue"/>
            <w:shd w:val="clear" w:color="auto" w:fill="auto"/>
            <w:noWrap w:val="0"/>
            <w:vAlign w:val="center"/>
          </w:tcPr>
          <w:p>
            <w:pPr>
              <w:spacing w:line="360" w:lineRule="auto"/>
              <w:jc w:val="center"/>
              <w:rPr>
                <w:rFonts w:hint="eastAsia" w:ascii="宋体" w:hAnsi="宋体" w:eastAsia="宋体"/>
                <w:sz w:val="24"/>
                <w:szCs w:val="24"/>
              </w:rPr>
            </w:pPr>
          </w:p>
        </w:tc>
        <w:tc>
          <w:tcPr>
            <w:tcW w:w="1164" w:type="dxa"/>
            <w:vMerge w:val="continue"/>
            <w:shd w:val="clear" w:color="auto" w:fill="auto"/>
            <w:noWrap w:val="0"/>
            <w:vAlign w:val="center"/>
          </w:tcPr>
          <w:p>
            <w:pPr>
              <w:jc w:val="center"/>
              <w:rPr>
                <w:rFonts w:hint="eastAsia" w:eastAsia="宋体"/>
                <w:sz w:val="21"/>
                <w:lang w:val="en-US" w:eastAsia="zh-CN"/>
              </w:rPr>
            </w:pPr>
          </w:p>
        </w:tc>
        <w:tc>
          <w:tcPr>
            <w:tcW w:w="1255" w:type="dxa"/>
            <w:shd w:val="clear" w:color="auto" w:fill="auto"/>
            <w:noWrap w:val="0"/>
            <w:vAlign w:val="center"/>
          </w:tcPr>
          <w:p>
            <w:pPr>
              <w:jc w:val="center"/>
              <w:rPr>
                <w:rFonts w:ascii="宋体" w:hAnsi="宋体" w:cs="宋体"/>
                <w:kern w:val="0"/>
                <w:sz w:val="18"/>
                <w:szCs w:val="18"/>
              </w:rPr>
            </w:pPr>
            <w:r>
              <w:rPr>
                <w:rFonts w:hint="eastAsia" w:ascii="宋体" w:hAnsi="宋体" w:eastAsia="宋体"/>
                <w:sz w:val="21"/>
                <w:szCs w:val="21"/>
                <w:lang w:eastAsia="zh-CN"/>
              </w:rPr>
              <w:t>能电院三高期刊</w:t>
            </w:r>
            <w:r>
              <w:rPr>
                <w:rFonts w:hint="eastAsia" w:ascii="宋体" w:hAnsi="宋体" w:eastAsia="宋体"/>
                <w:sz w:val="21"/>
                <w:szCs w:val="21"/>
                <w:lang w:val="en-US" w:eastAsia="zh-CN"/>
              </w:rPr>
              <w:t>A类</w:t>
            </w:r>
          </w:p>
        </w:tc>
        <w:tc>
          <w:tcPr>
            <w:tcW w:w="663" w:type="dxa"/>
            <w:shd w:val="clear" w:color="auto" w:fill="auto"/>
            <w:noWrap w:val="0"/>
            <w:vAlign w:val="center"/>
          </w:tcPr>
          <w:p>
            <w:pPr>
              <w:jc w:val="center"/>
              <w:rPr>
                <w:rFonts w:ascii="宋体" w:hAnsi="宋体" w:cs="宋体"/>
                <w:kern w:val="0"/>
                <w:sz w:val="18"/>
                <w:szCs w:val="18"/>
              </w:rPr>
            </w:pPr>
            <w:r>
              <w:rPr>
                <w:rFonts w:hint="eastAsia" w:ascii="宋体" w:hAnsi="宋体" w:eastAsia="宋体"/>
                <w:sz w:val="21"/>
                <w:szCs w:val="21"/>
                <w:highlight w:val="none"/>
                <w:lang w:val="en-US" w:eastAsia="zh-CN"/>
              </w:rPr>
              <w:t>12分</w:t>
            </w:r>
          </w:p>
        </w:tc>
        <w:tc>
          <w:tcPr>
            <w:tcW w:w="665" w:type="dxa"/>
            <w:shd w:val="clear" w:color="auto" w:fill="auto"/>
            <w:noWrap w:val="0"/>
            <w:vAlign w:val="center"/>
          </w:tcPr>
          <w:p>
            <w:pPr>
              <w:jc w:val="center"/>
              <w:rPr>
                <w:rFonts w:ascii="宋体" w:hAnsi="宋体" w:cs="宋体"/>
                <w:kern w:val="0"/>
                <w:sz w:val="18"/>
                <w:szCs w:val="18"/>
              </w:rPr>
            </w:pPr>
            <w:r>
              <w:rPr>
                <w:rFonts w:hint="eastAsia" w:ascii="宋体" w:hAnsi="宋体" w:eastAsia="宋体"/>
                <w:sz w:val="21"/>
                <w:szCs w:val="21"/>
                <w:highlight w:val="none"/>
                <w:lang w:val="en-US" w:eastAsia="zh-CN"/>
              </w:rPr>
              <w:t>15分</w:t>
            </w:r>
          </w:p>
        </w:tc>
        <w:tc>
          <w:tcPr>
            <w:tcW w:w="4445" w:type="dxa"/>
            <w:vMerge w:val="continue"/>
            <w:shd w:val="clear" w:color="auto" w:fill="auto"/>
            <w:noWrap w:val="0"/>
            <w:vAlign w:val="top"/>
          </w:tcPr>
          <w:p>
            <w:pPr>
              <w:spacing w:line="220" w:lineRule="exact"/>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597" w:type="dxa"/>
            <w:vMerge w:val="continue"/>
            <w:shd w:val="clear" w:color="auto" w:fill="auto"/>
            <w:noWrap w:val="0"/>
            <w:vAlign w:val="center"/>
          </w:tcPr>
          <w:p>
            <w:pPr>
              <w:jc w:val="center"/>
              <w:rPr>
                <w:rFonts w:ascii="宋体" w:hAnsi="宋体"/>
                <w:szCs w:val="21"/>
              </w:rPr>
            </w:pPr>
          </w:p>
        </w:tc>
        <w:tc>
          <w:tcPr>
            <w:tcW w:w="544" w:type="dxa"/>
            <w:vMerge w:val="continue"/>
            <w:shd w:val="clear" w:color="auto" w:fill="auto"/>
            <w:noWrap w:val="0"/>
            <w:vAlign w:val="center"/>
          </w:tcPr>
          <w:p>
            <w:pPr>
              <w:spacing w:line="360" w:lineRule="auto"/>
              <w:jc w:val="center"/>
              <w:rPr>
                <w:rFonts w:hint="eastAsia" w:ascii="宋体" w:hAnsi="宋体" w:eastAsia="宋体"/>
                <w:sz w:val="24"/>
                <w:szCs w:val="24"/>
              </w:rPr>
            </w:pPr>
          </w:p>
        </w:tc>
        <w:tc>
          <w:tcPr>
            <w:tcW w:w="1164" w:type="dxa"/>
            <w:vMerge w:val="restart"/>
            <w:shd w:val="clear" w:color="auto" w:fill="auto"/>
            <w:noWrap w:val="0"/>
            <w:vAlign w:val="center"/>
          </w:tcPr>
          <w:p>
            <w:pPr>
              <w:jc w:val="center"/>
              <w:rPr>
                <w:rFonts w:hint="default" w:ascii="宋体" w:hAnsi="宋体" w:eastAsia="宋体"/>
                <w:sz w:val="18"/>
                <w:szCs w:val="18"/>
                <w:lang w:val="en-US" w:eastAsia="zh-CN"/>
              </w:rPr>
            </w:pPr>
            <w:r>
              <w:rPr>
                <w:rFonts w:hint="eastAsia" w:eastAsia="宋体"/>
                <w:sz w:val="21"/>
                <w:lang w:val="en-US" w:eastAsia="zh-CN"/>
              </w:rPr>
              <w:t>B类</w:t>
            </w:r>
          </w:p>
        </w:tc>
        <w:tc>
          <w:tcPr>
            <w:tcW w:w="1255" w:type="dxa"/>
            <w:shd w:val="clear" w:color="auto" w:fill="auto"/>
            <w:noWrap w:val="0"/>
            <w:vAlign w:val="center"/>
          </w:tcPr>
          <w:p>
            <w:pPr>
              <w:jc w:val="center"/>
              <w:rPr>
                <w:rFonts w:ascii="宋体" w:hAnsi="宋体"/>
                <w:color w:val="auto"/>
                <w:sz w:val="18"/>
                <w:szCs w:val="18"/>
                <w:highlight w:val="none"/>
              </w:rPr>
            </w:pPr>
            <w:r>
              <w:rPr>
                <w:rFonts w:hint="eastAsia" w:ascii="宋体" w:hAnsi="宋体" w:eastAsia="宋体"/>
                <w:color w:val="auto"/>
                <w:sz w:val="21"/>
                <w:szCs w:val="21"/>
                <w:highlight w:val="none"/>
                <w:lang w:val="en-US" w:eastAsia="zh-CN"/>
              </w:rPr>
              <w:t>不在A类范围内的其他</w:t>
            </w:r>
            <w:r>
              <w:rPr>
                <w:rFonts w:hint="eastAsia" w:ascii="宋体" w:hAnsi="宋体"/>
                <w:b/>
                <w:bCs/>
                <w:color w:val="auto"/>
                <w:sz w:val="21"/>
                <w:szCs w:val="21"/>
                <w:highlight w:val="none"/>
                <w:lang w:val="en-US" w:eastAsia="zh-CN"/>
              </w:rPr>
              <w:t>国内</w:t>
            </w:r>
            <w:r>
              <w:rPr>
                <w:rFonts w:hint="eastAsia" w:ascii="宋体" w:hAnsi="宋体" w:eastAsia="宋体"/>
                <w:color w:val="auto"/>
                <w:sz w:val="21"/>
                <w:szCs w:val="21"/>
                <w:highlight w:val="none"/>
                <w:lang w:val="en-US" w:eastAsia="zh-CN"/>
              </w:rPr>
              <w:t>EI期刊</w:t>
            </w:r>
          </w:p>
        </w:tc>
        <w:tc>
          <w:tcPr>
            <w:tcW w:w="1328" w:type="dxa"/>
            <w:gridSpan w:val="2"/>
            <w:shd w:val="clear" w:color="auto" w:fill="auto"/>
            <w:noWrap w:val="0"/>
            <w:vAlign w:val="center"/>
          </w:tcPr>
          <w:p>
            <w:pPr>
              <w:jc w:val="center"/>
              <w:rPr>
                <w:rFonts w:hint="eastAsia" w:ascii="宋体" w:hAnsi="宋体" w:eastAsia="宋体"/>
                <w:color w:val="auto"/>
                <w:sz w:val="21"/>
                <w:szCs w:val="21"/>
                <w:highlight w:val="none"/>
                <w:lang w:val="en-US" w:eastAsia="zh-CN"/>
              </w:rPr>
            </w:pPr>
            <w:r>
              <w:rPr>
                <w:rFonts w:hint="eastAsia" w:ascii="宋体" w:hAnsi="宋体" w:eastAsia="宋体"/>
                <w:color w:val="auto"/>
                <w:sz w:val="21"/>
                <w:szCs w:val="21"/>
                <w:highlight w:val="none"/>
                <w:lang w:val="en-US" w:eastAsia="zh-CN"/>
              </w:rPr>
              <w:t>9分</w:t>
            </w:r>
          </w:p>
        </w:tc>
        <w:tc>
          <w:tcPr>
            <w:tcW w:w="4445" w:type="dxa"/>
            <w:vMerge w:val="continue"/>
            <w:shd w:val="clear" w:color="auto" w:fill="auto"/>
            <w:noWrap w:val="0"/>
            <w:vAlign w:val="top"/>
          </w:tcPr>
          <w:p>
            <w:pPr>
              <w:spacing w:line="220" w:lineRule="exac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597" w:type="dxa"/>
            <w:vMerge w:val="continue"/>
            <w:shd w:val="clear" w:color="auto" w:fill="auto"/>
            <w:noWrap w:val="0"/>
            <w:vAlign w:val="center"/>
          </w:tcPr>
          <w:p>
            <w:pPr>
              <w:jc w:val="center"/>
              <w:rPr>
                <w:rFonts w:ascii="宋体" w:hAnsi="宋体"/>
                <w:szCs w:val="21"/>
              </w:rPr>
            </w:pPr>
          </w:p>
        </w:tc>
        <w:tc>
          <w:tcPr>
            <w:tcW w:w="544" w:type="dxa"/>
            <w:vMerge w:val="continue"/>
            <w:shd w:val="clear" w:color="auto" w:fill="auto"/>
            <w:noWrap w:val="0"/>
            <w:vAlign w:val="center"/>
          </w:tcPr>
          <w:p>
            <w:pPr>
              <w:spacing w:line="360" w:lineRule="auto"/>
              <w:jc w:val="center"/>
              <w:rPr>
                <w:rFonts w:hint="eastAsia" w:ascii="宋体" w:hAnsi="宋体" w:eastAsia="宋体"/>
                <w:sz w:val="24"/>
                <w:szCs w:val="24"/>
              </w:rPr>
            </w:pPr>
          </w:p>
        </w:tc>
        <w:tc>
          <w:tcPr>
            <w:tcW w:w="1164" w:type="dxa"/>
            <w:vMerge w:val="continue"/>
            <w:shd w:val="clear" w:color="auto" w:fill="auto"/>
            <w:noWrap w:val="0"/>
            <w:vAlign w:val="center"/>
          </w:tcPr>
          <w:p>
            <w:pPr>
              <w:jc w:val="center"/>
              <w:rPr>
                <w:rFonts w:hint="eastAsia" w:eastAsia="宋体"/>
                <w:sz w:val="21"/>
                <w:lang w:val="en-US" w:eastAsia="zh-CN"/>
              </w:rPr>
            </w:pPr>
          </w:p>
        </w:tc>
        <w:tc>
          <w:tcPr>
            <w:tcW w:w="1255" w:type="dxa"/>
            <w:shd w:val="clear" w:color="auto" w:fill="auto"/>
            <w:noWrap w:val="0"/>
            <w:vAlign w:val="center"/>
          </w:tcPr>
          <w:p>
            <w:pPr>
              <w:jc w:val="center"/>
              <w:rPr>
                <w:rFonts w:hint="eastAsia" w:ascii="宋体" w:hAnsi="宋体" w:eastAsia="宋体"/>
                <w:sz w:val="21"/>
                <w:szCs w:val="21"/>
                <w:lang w:val="en-US" w:eastAsia="zh-CN"/>
              </w:rPr>
            </w:pPr>
            <w:r>
              <w:rPr>
                <w:rFonts w:hint="eastAsia" w:eastAsia="宋体"/>
                <w:sz w:val="21"/>
                <w:szCs w:val="21"/>
                <w:lang w:val="en-US" w:eastAsia="zh-CN"/>
              </w:rPr>
              <w:t>能电院三高期刊B类（含SCI三区及以下）</w:t>
            </w:r>
          </w:p>
        </w:tc>
        <w:tc>
          <w:tcPr>
            <w:tcW w:w="1328" w:type="dxa"/>
            <w:gridSpan w:val="2"/>
            <w:shd w:val="clear" w:color="auto" w:fill="auto"/>
            <w:noWrap w:val="0"/>
            <w:vAlign w:val="center"/>
          </w:tcPr>
          <w:p>
            <w:pPr>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6分</w:t>
            </w:r>
          </w:p>
        </w:tc>
        <w:tc>
          <w:tcPr>
            <w:tcW w:w="4445" w:type="dxa"/>
            <w:vMerge w:val="continue"/>
            <w:shd w:val="clear" w:color="auto" w:fill="auto"/>
            <w:noWrap w:val="0"/>
            <w:vAlign w:val="top"/>
          </w:tcPr>
          <w:p>
            <w:pPr>
              <w:spacing w:line="220" w:lineRule="exac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5" w:hRule="atLeast"/>
          <w:jc w:val="center"/>
        </w:trPr>
        <w:tc>
          <w:tcPr>
            <w:tcW w:w="597" w:type="dxa"/>
            <w:vMerge w:val="continue"/>
            <w:shd w:val="clear" w:color="auto" w:fill="auto"/>
            <w:noWrap w:val="0"/>
            <w:vAlign w:val="center"/>
          </w:tcPr>
          <w:p>
            <w:pPr>
              <w:jc w:val="center"/>
              <w:rPr>
                <w:rFonts w:ascii="宋体" w:hAnsi="宋体"/>
                <w:szCs w:val="21"/>
              </w:rPr>
            </w:pPr>
          </w:p>
        </w:tc>
        <w:tc>
          <w:tcPr>
            <w:tcW w:w="544" w:type="dxa"/>
            <w:vMerge w:val="continue"/>
            <w:shd w:val="clear" w:color="auto" w:fill="auto"/>
            <w:noWrap w:val="0"/>
            <w:vAlign w:val="center"/>
          </w:tcPr>
          <w:p>
            <w:pPr>
              <w:spacing w:line="360" w:lineRule="auto"/>
              <w:jc w:val="center"/>
              <w:rPr>
                <w:rFonts w:hint="eastAsia" w:ascii="宋体" w:hAnsi="宋体" w:eastAsia="宋体"/>
                <w:sz w:val="24"/>
                <w:szCs w:val="24"/>
              </w:rPr>
            </w:pPr>
          </w:p>
        </w:tc>
        <w:tc>
          <w:tcPr>
            <w:tcW w:w="1164" w:type="dxa"/>
            <w:shd w:val="clear" w:color="auto" w:fill="auto"/>
            <w:noWrap w:val="0"/>
            <w:vAlign w:val="center"/>
          </w:tcPr>
          <w:p>
            <w:pPr>
              <w:jc w:val="center"/>
              <w:rPr>
                <w:rFonts w:ascii="宋体" w:hAnsi="宋体"/>
                <w:sz w:val="18"/>
                <w:szCs w:val="18"/>
              </w:rPr>
            </w:pPr>
            <w:r>
              <w:rPr>
                <w:rFonts w:hint="eastAsia" w:eastAsia="宋体"/>
                <w:sz w:val="21"/>
                <w:lang w:val="en-US" w:eastAsia="zh-CN"/>
              </w:rPr>
              <w:t>能电院三高期刊C类</w:t>
            </w:r>
          </w:p>
        </w:tc>
        <w:tc>
          <w:tcPr>
            <w:tcW w:w="2583" w:type="dxa"/>
            <w:gridSpan w:val="3"/>
            <w:shd w:val="clear" w:color="auto" w:fill="auto"/>
            <w:noWrap w:val="0"/>
            <w:vAlign w:val="center"/>
          </w:tcPr>
          <w:p>
            <w:pPr>
              <w:jc w:val="center"/>
              <w:rPr>
                <w:rFonts w:ascii="宋体" w:hAnsi="宋体"/>
                <w:sz w:val="18"/>
                <w:szCs w:val="18"/>
              </w:rPr>
            </w:pPr>
            <w:r>
              <w:rPr>
                <w:rFonts w:hint="eastAsia" w:ascii="宋体" w:hAnsi="宋体" w:eastAsia="宋体"/>
                <w:sz w:val="21"/>
                <w:szCs w:val="21"/>
                <w:lang w:val="en-US" w:eastAsia="zh-CN"/>
              </w:rPr>
              <w:t>2分</w:t>
            </w:r>
          </w:p>
        </w:tc>
        <w:tc>
          <w:tcPr>
            <w:tcW w:w="4445" w:type="dxa"/>
            <w:shd w:val="clear" w:color="auto" w:fill="auto"/>
            <w:noWrap w:val="0"/>
            <w:vAlign w:val="top"/>
          </w:tcPr>
          <w:p>
            <w:pPr>
              <w:widowControl/>
              <w:spacing w:line="220" w:lineRule="exact"/>
              <w:jc w:val="left"/>
              <w:rPr>
                <w:rFonts w:ascii="宋体" w:hAnsi="宋体" w:eastAsia="宋体" w:cs="宋体"/>
                <w:kern w:val="0"/>
                <w:sz w:val="18"/>
                <w:szCs w:val="18"/>
              </w:rPr>
            </w:pPr>
            <w:r>
              <w:rPr>
                <w:rFonts w:hint="eastAsia" w:ascii="宋体" w:hAnsi="宋体" w:eastAsia="宋体" w:cs="宋体"/>
                <w:kern w:val="0"/>
                <w:sz w:val="18"/>
                <w:szCs w:val="18"/>
              </w:rPr>
              <w:t>1.论文第一署名单位应为河海大学，且研究生本人为第一作者（如为第二作者，则第一作者必须是其指导教师）。</w:t>
            </w:r>
          </w:p>
          <w:p>
            <w:pPr>
              <w:widowControl/>
              <w:spacing w:line="220" w:lineRule="exact"/>
              <w:jc w:val="left"/>
              <w:rPr>
                <w:rFonts w:hint="eastAsia" w:ascii="宋体" w:hAnsi="宋体" w:eastAsia="宋体" w:cs="宋体"/>
                <w:kern w:val="0"/>
                <w:sz w:val="18"/>
                <w:szCs w:val="18"/>
              </w:rPr>
            </w:pPr>
            <w:r>
              <w:rPr>
                <w:rFonts w:hint="eastAsia" w:ascii="宋体" w:hAnsi="宋体" w:eastAsia="宋体" w:cs="宋体"/>
                <w:kern w:val="0"/>
                <w:sz w:val="18"/>
                <w:szCs w:val="18"/>
              </w:rPr>
              <w:t>2.</w:t>
            </w:r>
            <w:r>
              <w:rPr>
                <w:rFonts w:hint="eastAsia" w:ascii="宋体" w:hAnsi="宋体" w:eastAsia="宋体" w:cs="宋体"/>
                <w:kern w:val="0"/>
                <w:sz w:val="18"/>
                <w:szCs w:val="18"/>
                <w:lang w:val="en-US" w:eastAsia="zh-CN"/>
              </w:rPr>
              <w:t xml:space="preserve">EI检索会议论文必须提供检索报告，无检索报 </w:t>
            </w:r>
          </w:p>
          <w:p>
            <w:pPr>
              <w:spacing w:line="240" w:lineRule="exact"/>
              <w:jc w:val="left"/>
              <w:rPr>
                <w:rFonts w:hint="eastAsia" w:ascii="宋体" w:hAnsi="宋体" w:cs="宋体"/>
                <w:kern w:val="0"/>
                <w:sz w:val="18"/>
                <w:szCs w:val="18"/>
                <w:lang w:val="en-US" w:eastAsia="zh-CN"/>
              </w:rPr>
            </w:pPr>
            <w:r>
              <w:rPr>
                <w:rFonts w:hint="eastAsia" w:ascii="宋体" w:hAnsi="宋体" w:eastAsia="宋体" w:cs="宋体"/>
                <w:kern w:val="0"/>
                <w:sz w:val="18"/>
                <w:szCs w:val="18"/>
                <w:lang w:val="en-US" w:eastAsia="zh-CN"/>
              </w:rPr>
              <w:t>告一律不加分</w:t>
            </w:r>
            <w:r>
              <w:rPr>
                <w:rFonts w:hint="eastAsia" w:ascii="宋体" w:hAnsi="宋体" w:cs="宋体"/>
                <w:kern w:val="0"/>
                <w:sz w:val="18"/>
                <w:szCs w:val="18"/>
                <w:lang w:val="en-US" w:eastAsia="zh-CN"/>
              </w:rPr>
              <w:t>。</w:t>
            </w:r>
          </w:p>
          <w:p>
            <w:pPr>
              <w:spacing w:line="240" w:lineRule="exact"/>
              <w:jc w:val="left"/>
              <w:rPr>
                <w:sz w:val="18"/>
                <w:szCs w:val="18"/>
              </w:rPr>
            </w:pPr>
            <w:r>
              <w:rPr>
                <w:rFonts w:hint="eastAsia" w:ascii="宋体" w:hAnsi="宋体" w:cs="宋体"/>
                <w:kern w:val="0"/>
                <w:sz w:val="18"/>
                <w:szCs w:val="18"/>
                <w:lang w:val="en-US" w:eastAsia="zh-CN"/>
              </w:rPr>
              <w:t>3.</w:t>
            </w:r>
            <w:r>
              <w:rPr>
                <w:rFonts w:hint="eastAsia" w:ascii="宋体" w:hAnsi="宋体" w:eastAsia="宋体" w:cs="宋体"/>
                <w:kern w:val="0"/>
                <w:sz w:val="18"/>
                <w:szCs w:val="18"/>
                <w:lang w:val="en-US" w:eastAsia="zh-CN"/>
              </w:rPr>
              <w:t>A、B、C类以河海大学高质量论文期刊及学术会议目录且推荐单位为能源与电气学院为准。（查询办法：河海大学信息门户-三高期刊，检索范围为能源与电气学院）。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597" w:type="dxa"/>
            <w:vMerge w:val="continue"/>
            <w:shd w:val="clear" w:color="auto" w:fill="auto"/>
            <w:noWrap w:val="0"/>
            <w:vAlign w:val="center"/>
          </w:tcPr>
          <w:p>
            <w:pPr>
              <w:jc w:val="center"/>
              <w:rPr>
                <w:rFonts w:ascii="宋体" w:hAnsi="宋体"/>
                <w:szCs w:val="21"/>
              </w:rPr>
            </w:pPr>
          </w:p>
        </w:tc>
        <w:tc>
          <w:tcPr>
            <w:tcW w:w="544" w:type="dxa"/>
            <w:vMerge w:val="continue"/>
            <w:shd w:val="clear" w:color="auto" w:fill="auto"/>
            <w:noWrap w:val="0"/>
            <w:vAlign w:val="center"/>
          </w:tcPr>
          <w:p>
            <w:pPr>
              <w:spacing w:line="360" w:lineRule="auto"/>
              <w:jc w:val="center"/>
              <w:rPr>
                <w:rFonts w:hint="eastAsia" w:ascii="宋体" w:hAnsi="宋体" w:eastAsia="宋体"/>
                <w:sz w:val="24"/>
                <w:szCs w:val="24"/>
              </w:rPr>
            </w:pPr>
          </w:p>
        </w:tc>
        <w:tc>
          <w:tcPr>
            <w:tcW w:w="1164" w:type="dxa"/>
            <w:shd w:val="clear" w:color="auto" w:fill="auto"/>
            <w:noWrap w:val="0"/>
            <w:vAlign w:val="center"/>
          </w:tcPr>
          <w:p>
            <w:pPr>
              <w:jc w:val="center"/>
              <w:rPr>
                <w:rFonts w:hint="eastAsia" w:eastAsia="宋体"/>
                <w:sz w:val="21"/>
              </w:rPr>
            </w:pPr>
            <w:r>
              <w:rPr>
                <w:rFonts w:hint="eastAsia" w:eastAsia="宋体"/>
                <w:color w:val="auto"/>
                <w:sz w:val="20"/>
                <w:szCs w:val="21"/>
                <w:lang w:val="en-US" w:eastAsia="zh-CN"/>
              </w:rPr>
              <w:t>其他中文核心期刊、EI检索会议论文</w:t>
            </w:r>
          </w:p>
        </w:tc>
        <w:tc>
          <w:tcPr>
            <w:tcW w:w="2583" w:type="dxa"/>
            <w:gridSpan w:val="3"/>
            <w:shd w:val="clear" w:color="auto" w:fill="auto"/>
            <w:noWrap w:val="0"/>
            <w:vAlign w:val="center"/>
          </w:tcPr>
          <w:p>
            <w:pPr>
              <w:jc w:val="center"/>
              <w:rPr>
                <w:rFonts w:hint="eastAsia" w:ascii="宋体" w:hAnsi="宋体" w:eastAsia="宋体"/>
                <w:sz w:val="24"/>
                <w:szCs w:val="24"/>
              </w:rPr>
            </w:pPr>
            <w:r>
              <w:rPr>
                <w:rFonts w:hint="eastAsia" w:ascii="宋体" w:hAnsi="宋体" w:eastAsia="宋体"/>
                <w:color w:val="auto"/>
                <w:sz w:val="21"/>
                <w:szCs w:val="21"/>
                <w:lang w:val="en-US" w:eastAsia="zh-CN"/>
              </w:rPr>
              <w:t>1分</w:t>
            </w:r>
          </w:p>
        </w:tc>
        <w:tc>
          <w:tcPr>
            <w:tcW w:w="4445" w:type="dxa"/>
            <w:shd w:val="clear" w:color="auto" w:fill="auto"/>
            <w:noWrap w:val="0"/>
            <w:vAlign w:val="top"/>
          </w:tcPr>
          <w:p>
            <w:pPr>
              <w:numPr>
                <w:ilvl w:val="0"/>
                <w:numId w:val="0"/>
              </w:numPr>
              <w:spacing w:line="240" w:lineRule="exact"/>
              <w:jc w:val="left"/>
              <w:rPr>
                <w:rFonts w:hint="eastAsia" w:ascii="宋体" w:hAnsi="宋体" w:eastAsia="宋体" w:cs="宋体"/>
                <w:color w:val="auto"/>
                <w:kern w:val="0"/>
                <w:sz w:val="18"/>
                <w:szCs w:val="18"/>
                <w:highlight w:val="none"/>
              </w:rPr>
            </w:pPr>
            <w:r>
              <w:rPr>
                <w:rFonts w:hint="eastAsia" w:ascii="宋体" w:hAnsi="宋体" w:cs="宋体"/>
                <w:color w:val="auto"/>
                <w:kern w:val="0"/>
                <w:sz w:val="18"/>
                <w:szCs w:val="18"/>
                <w:highlight w:val="none"/>
                <w:lang w:val="en-US" w:eastAsia="zh-CN"/>
              </w:rPr>
              <w:t>1.</w:t>
            </w:r>
            <w:r>
              <w:rPr>
                <w:rFonts w:hint="eastAsia" w:ascii="宋体" w:hAnsi="宋体" w:eastAsia="宋体" w:cs="宋体"/>
                <w:color w:val="auto"/>
                <w:kern w:val="0"/>
                <w:sz w:val="18"/>
                <w:szCs w:val="18"/>
                <w:highlight w:val="none"/>
              </w:rPr>
              <w:t>论文第一署名单位应为河海大学，且研究生本人为第一作者（如为第二作者，则第一作者必须是其指导教师）。</w:t>
            </w:r>
          </w:p>
          <w:p>
            <w:pPr>
              <w:numPr>
                <w:ilvl w:val="0"/>
                <w:numId w:val="0"/>
              </w:numPr>
              <w:spacing w:line="240" w:lineRule="exact"/>
              <w:jc w:val="left"/>
              <w:rPr>
                <w:rFonts w:hint="eastAsia" w:ascii="宋体" w:hAnsi="宋体" w:eastAsia="宋体" w:cs="宋体"/>
                <w:color w:val="auto"/>
                <w:kern w:val="0"/>
                <w:sz w:val="18"/>
                <w:szCs w:val="18"/>
                <w:highlight w:val="none"/>
              </w:rPr>
            </w:pPr>
            <w:r>
              <w:rPr>
                <w:rFonts w:hint="eastAsia" w:ascii="宋体" w:hAnsi="宋体" w:cs="宋体"/>
                <w:b w:val="0"/>
                <w:bCs w:val="0"/>
                <w:color w:val="auto"/>
                <w:kern w:val="0"/>
                <w:sz w:val="18"/>
                <w:szCs w:val="18"/>
                <w:highlight w:val="none"/>
                <w:lang w:val="en-US" w:eastAsia="zh-CN"/>
              </w:rPr>
              <w:t>2.</w:t>
            </w:r>
            <w:r>
              <w:rPr>
                <w:rFonts w:hint="eastAsia" w:ascii="宋体" w:hAnsi="宋体" w:eastAsia="宋体" w:cs="宋体"/>
                <w:b w:val="0"/>
                <w:bCs w:val="0"/>
                <w:color w:val="auto"/>
                <w:kern w:val="0"/>
                <w:sz w:val="18"/>
                <w:szCs w:val="18"/>
                <w:highlight w:val="none"/>
                <w:lang w:val="en-US" w:eastAsia="zh-CN"/>
              </w:rPr>
              <w:t>国内</w:t>
            </w:r>
            <w:r>
              <w:rPr>
                <w:rFonts w:hint="eastAsia" w:ascii="宋体" w:hAnsi="宋体" w:eastAsia="宋体" w:cs="宋体"/>
                <w:color w:val="auto"/>
                <w:kern w:val="0"/>
                <w:sz w:val="18"/>
                <w:szCs w:val="18"/>
                <w:highlight w:val="none"/>
              </w:rPr>
              <w:t>期刊论文需发表或录用（录用论文需有杂志社盖章的录用通知）。提供检索报告、封面、目录、文章首页、录用通知等相关证明材料</w:t>
            </w:r>
            <w:r>
              <w:rPr>
                <w:rFonts w:hint="eastAsia" w:ascii="宋体" w:hAnsi="宋体" w:eastAsia="宋体" w:cs="宋体"/>
                <w:color w:val="auto"/>
                <w:kern w:val="0"/>
                <w:sz w:val="18"/>
                <w:szCs w:val="18"/>
                <w:highlight w:val="none"/>
                <w:lang w:eastAsia="zh-CN"/>
              </w:rPr>
              <w:t>。</w:t>
            </w:r>
          </w:p>
          <w:p>
            <w:pPr>
              <w:widowControl/>
              <w:spacing w:line="220" w:lineRule="exact"/>
              <w:jc w:val="left"/>
              <w:rPr>
                <w:rFonts w:hint="eastAsia" w:ascii="宋体" w:hAnsi="宋体" w:eastAsia="宋体" w:cs="宋体"/>
                <w:kern w:val="0"/>
                <w:sz w:val="18"/>
                <w:szCs w:val="18"/>
              </w:rPr>
            </w:pPr>
            <w:r>
              <w:rPr>
                <w:rFonts w:hint="eastAsia" w:ascii="宋体" w:hAnsi="宋体" w:cs="宋体"/>
                <w:kern w:val="0"/>
                <w:sz w:val="18"/>
                <w:szCs w:val="18"/>
                <w:lang w:val="en-US" w:eastAsia="zh-CN"/>
              </w:rPr>
              <w:t>3.</w:t>
            </w:r>
            <w:r>
              <w:rPr>
                <w:rFonts w:hint="eastAsia" w:ascii="宋体" w:hAnsi="宋体" w:eastAsia="宋体" w:cs="宋体"/>
                <w:kern w:val="0"/>
                <w:sz w:val="18"/>
                <w:szCs w:val="18"/>
                <w:lang w:val="en-US" w:eastAsia="zh-CN"/>
              </w:rPr>
              <w:t xml:space="preserve">EI检索会议论文必须提供检索报告，无检索报 </w:t>
            </w:r>
          </w:p>
          <w:p>
            <w:pPr>
              <w:numPr>
                <w:ilvl w:val="0"/>
                <w:numId w:val="0"/>
              </w:numPr>
              <w:spacing w:line="240" w:lineRule="exact"/>
              <w:ind w:left="0" w:leftChars="0" w:firstLine="0" w:firstLineChars="0"/>
              <w:jc w:val="left"/>
              <w:rPr>
                <w:rFonts w:hint="eastAsia" w:ascii="宋体" w:hAnsi="宋体" w:eastAsia="宋体" w:cs="宋体"/>
                <w:b/>
                <w:bCs/>
                <w:kern w:val="0"/>
                <w:sz w:val="18"/>
                <w:szCs w:val="18"/>
                <w:shd w:val="clear" w:color="auto" w:fill="auto"/>
              </w:rPr>
            </w:pPr>
            <w:r>
              <w:rPr>
                <w:rFonts w:hint="eastAsia" w:ascii="宋体" w:hAnsi="宋体" w:eastAsia="宋体" w:cs="宋体"/>
                <w:kern w:val="0"/>
                <w:sz w:val="18"/>
                <w:szCs w:val="18"/>
                <w:lang w:val="en-US" w:eastAsia="zh-CN"/>
              </w:rPr>
              <w:t>告一律不加分</w:t>
            </w:r>
            <w:r>
              <w:rPr>
                <w:rFonts w:hint="eastAsia" w:ascii="宋体" w:hAnsi="宋体" w:cs="宋体"/>
                <w:kern w:val="0"/>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597" w:type="dxa"/>
            <w:vMerge w:val="continue"/>
            <w:shd w:val="clear" w:color="auto" w:fill="auto"/>
            <w:noWrap w:val="0"/>
            <w:vAlign w:val="center"/>
          </w:tcPr>
          <w:p>
            <w:pPr>
              <w:jc w:val="center"/>
              <w:rPr>
                <w:rFonts w:ascii="宋体" w:hAnsi="宋体"/>
                <w:szCs w:val="21"/>
              </w:rPr>
            </w:pPr>
          </w:p>
        </w:tc>
        <w:tc>
          <w:tcPr>
            <w:tcW w:w="544" w:type="dxa"/>
            <w:vMerge w:val="restart"/>
            <w:shd w:val="clear" w:color="auto" w:fill="auto"/>
            <w:noWrap w:val="0"/>
            <w:vAlign w:val="center"/>
          </w:tcPr>
          <w:p>
            <w:pPr>
              <w:spacing w:line="360" w:lineRule="auto"/>
              <w:jc w:val="center"/>
              <w:rPr>
                <w:rFonts w:hint="eastAsia" w:ascii="宋体" w:hAnsi="宋体" w:eastAsia="宋体"/>
                <w:sz w:val="24"/>
                <w:szCs w:val="24"/>
              </w:rPr>
            </w:pPr>
            <w:r>
              <w:rPr>
                <w:rFonts w:hint="eastAsia" w:ascii="宋体" w:hAnsi="宋体" w:eastAsia="宋体"/>
                <w:sz w:val="24"/>
                <w:szCs w:val="24"/>
              </w:rPr>
              <w:t>其他</w:t>
            </w:r>
          </w:p>
        </w:tc>
        <w:tc>
          <w:tcPr>
            <w:tcW w:w="1164" w:type="dxa"/>
            <w:shd w:val="clear" w:color="auto" w:fill="auto"/>
            <w:noWrap w:val="0"/>
            <w:vAlign w:val="center"/>
          </w:tcPr>
          <w:p>
            <w:pPr>
              <w:jc w:val="center"/>
              <w:rPr>
                <w:rFonts w:hint="eastAsia" w:ascii="宋体" w:hAnsi="宋体"/>
                <w:sz w:val="18"/>
                <w:szCs w:val="18"/>
              </w:rPr>
            </w:pPr>
            <w:r>
              <w:rPr>
                <w:rFonts w:hint="eastAsia" w:eastAsia="宋体"/>
                <w:sz w:val="21"/>
              </w:rPr>
              <w:t>国家发明专利授权</w:t>
            </w:r>
          </w:p>
        </w:tc>
        <w:tc>
          <w:tcPr>
            <w:tcW w:w="2583" w:type="dxa"/>
            <w:gridSpan w:val="3"/>
            <w:shd w:val="clear" w:color="auto" w:fill="auto"/>
            <w:noWrap w:val="0"/>
            <w:vAlign w:val="center"/>
          </w:tcPr>
          <w:p>
            <w:pPr>
              <w:jc w:val="center"/>
              <w:rPr>
                <w:rFonts w:hint="eastAsia" w:ascii="宋体" w:hAnsi="宋体"/>
                <w:sz w:val="18"/>
                <w:szCs w:val="18"/>
              </w:rPr>
            </w:pPr>
            <w:r>
              <w:rPr>
                <w:rFonts w:hint="eastAsia" w:ascii="宋体" w:hAnsi="宋体" w:eastAsia="宋体"/>
                <w:sz w:val="21"/>
                <w:szCs w:val="21"/>
              </w:rPr>
              <w:t xml:space="preserve"> 6分</w:t>
            </w:r>
          </w:p>
        </w:tc>
        <w:tc>
          <w:tcPr>
            <w:tcW w:w="4445" w:type="dxa"/>
            <w:shd w:val="clear" w:color="auto" w:fill="auto"/>
            <w:noWrap w:val="0"/>
            <w:vAlign w:val="top"/>
          </w:tcPr>
          <w:p>
            <w:pPr>
              <w:widowControl/>
              <w:spacing w:line="240" w:lineRule="exact"/>
              <w:jc w:val="left"/>
              <w:rPr>
                <w:rFonts w:ascii="宋体" w:hAnsi="宋体" w:eastAsia="宋体" w:cs="宋体"/>
                <w:kern w:val="0"/>
                <w:sz w:val="18"/>
                <w:szCs w:val="18"/>
              </w:rPr>
            </w:pPr>
            <w:r>
              <w:rPr>
                <w:rFonts w:hint="eastAsia" w:ascii="宋体" w:hAnsi="宋体" w:eastAsia="宋体" w:cs="宋体"/>
                <w:kern w:val="0"/>
                <w:sz w:val="18"/>
                <w:szCs w:val="18"/>
              </w:rPr>
              <w:t>1.专利授权需附授权书或授权通知书，以有授权专利号为认定标准，否则视为无效；</w:t>
            </w:r>
          </w:p>
          <w:p>
            <w:pPr>
              <w:widowControl/>
              <w:spacing w:line="240" w:lineRule="exact"/>
              <w:jc w:val="left"/>
              <w:rPr>
                <w:rFonts w:ascii="宋体" w:hAnsi="宋体" w:eastAsia="宋体" w:cs="宋体"/>
                <w:kern w:val="0"/>
                <w:sz w:val="18"/>
                <w:szCs w:val="18"/>
              </w:rPr>
            </w:pPr>
            <w:r>
              <w:rPr>
                <w:rFonts w:hint="eastAsia" w:ascii="宋体" w:hAnsi="宋体" w:eastAsia="宋体" w:cs="宋体"/>
                <w:kern w:val="0"/>
                <w:sz w:val="18"/>
                <w:szCs w:val="18"/>
              </w:rPr>
              <w:t>2</w:t>
            </w:r>
            <w:r>
              <w:rPr>
                <w:rFonts w:ascii="宋体" w:hAnsi="宋体" w:eastAsia="宋体" w:cs="宋体"/>
                <w:kern w:val="0"/>
                <w:sz w:val="18"/>
                <w:szCs w:val="18"/>
              </w:rPr>
              <w:t>.</w:t>
            </w:r>
            <w:r>
              <w:rPr>
                <w:rFonts w:hint="eastAsia" w:ascii="宋体" w:hAnsi="宋体" w:eastAsia="宋体" w:cs="宋体"/>
                <w:kern w:val="0"/>
                <w:sz w:val="18"/>
                <w:szCs w:val="18"/>
              </w:rPr>
              <w:t>发明专利内容应与学科专业相关，或导师认可。</w:t>
            </w:r>
          </w:p>
          <w:p>
            <w:pPr>
              <w:widowControl/>
              <w:spacing w:line="240" w:lineRule="exact"/>
              <w:jc w:val="left"/>
              <w:rPr>
                <w:rFonts w:ascii="宋体" w:hAnsi="宋体" w:eastAsia="宋体" w:cs="宋体"/>
                <w:kern w:val="0"/>
                <w:sz w:val="18"/>
                <w:szCs w:val="18"/>
              </w:rPr>
            </w:pPr>
            <w:r>
              <w:rPr>
                <w:rFonts w:hint="eastAsia" w:ascii="宋体" w:hAnsi="宋体" w:eastAsia="宋体" w:cs="宋体"/>
                <w:kern w:val="0"/>
                <w:sz w:val="18"/>
                <w:szCs w:val="18"/>
              </w:rPr>
              <w:t>3.本人排序需位列前二，且如排序为第二，则第一申请人必须是其指导教师。</w:t>
            </w:r>
          </w:p>
          <w:p>
            <w:pPr>
              <w:spacing w:line="240" w:lineRule="exact"/>
              <w:jc w:val="left"/>
              <w:rPr>
                <w:rFonts w:hint="eastAsia" w:ascii="宋体" w:hAnsi="宋体" w:eastAsia="宋体" w:cs="宋体"/>
                <w:kern w:val="0"/>
                <w:sz w:val="18"/>
                <w:szCs w:val="18"/>
              </w:rPr>
            </w:pPr>
            <w:r>
              <w:rPr>
                <w:rFonts w:hint="eastAsia" w:ascii="宋体" w:hAnsi="宋体" w:eastAsia="宋体" w:cs="宋体"/>
                <w:kern w:val="0"/>
                <w:sz w:val="18"/>
                <w:szCs w:val="18"/>
              </w:rPr>
              <w:t>4.专利申请人必须为河海大学。</w:t>
            </w:r>
          </w:p>
          <w:p>
            <w:pPr>
              <w:spacing w:line="240" w:lineRule="exact"/>
              <w:jc w:val="left"/>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5.</w:t>
            </w:r>
            <w:r>
              <w:rPr>
                <w:rFonts w:hint="eastAsia" w:ascii="宋体" w:hAnsi="宋体" w:eastAsia="宋体" w:cs="宋体"/>
                <w:kern w:val="0"/>
                <w:sz w:val="18"/>
                <w:szCs w:val="18"/>
                <w:lang w:val="en-US" w:eastAsia="zh-CN"/>
              </w:rPr>
              <w:t>如上一年度国家发明专利受理已加分，后续年度该发明专利授权不再重复加分。</w:t>
            </w:r>
          </w:p>
          <w:p>
            <w:pPr>
              <w:spacing w:line="240" w:lineRule="exact"/>
              <w:jc w:val="left"/>
            </w:pPr>
            <w:r>
              <w:rPr>
                <w:rFonts w:hint="eastAsia" w:ascii="宋体" w:hAnsi="宋体" w:cs="宋体"/>
                <w:b/>
                <w:bCs/>
                <w:kern w:val="0"/>
                <w:sz w:val="18"/>
                <w:szCs w:val="18"/>
                <w:lang w:val="en-US" w:eastAsia="zh-CN"/>
              </w:rPr>
              <w:t>6</w:t>
            </w:r>
            <w:r>
              <w:rPr>
                <w:rFonts w:hint="eastAsia" w:ascii="宋体" w:hAnsi="宋体" w:eastAsia="宋体" w:cs="宋体"/>
                <w:b/>
                <w:bCs/>
                <w:kern w:val="0"/>
                <w:sz w:val="18"/>
                <w:szCs w:val="18"/>
              </w:rPr>
              <w:t>.授权发明专利，最多加12分。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597" w:type="dxa"/>
            <w:vMerge w:val="continue"/>
            <w:shd w:val="clear" w:color="auto" w:fill="auto"/>
            <w:noWrap w:val="0"/>
            <w:vAlign w:val="center"/>
          </w:tcPr>
          <w:p>
            <w:pPr>
              <w:jc w:val="center"/>
              <w:rPr>
                <w:rFonts w:ascii="宋体" w:hAnsi="宋体"/>
                <w:szCs w:val="21"/>
              </w:rPr>
            </w:pPr>
          </w:p>
        </w:tc>
        <w:tc>
          <w:tcPr>
            <w:tcW w:w="544" w:type="dxa"/>
            <w:vMerge w:val="continue"/>
            <w:shd w:val="clear" w:color="auto" w:fill="auto"/>
            <w:noWrap w:val="0"/>
            <w:vAlign w:val="center"/>
          </w:tcPr>
          <w:p>
            <w:pPr>
              <w:spacing w:line="360" w:lineRule="auto"/>
              <w:jc w:val="center"/>
              <w:rPr>
                <w:rFonts w:hint="eastAsia" w:ascii="宋体" w:hAnsi="宋体"/>
                <w:sz w:val="18"/>
                <w:szCs w:val="18"/>
              </w:rPr>
            </w:pPr>
          </w:p>
        </w:tc>
        <w:tc>
          <w:tcPr>
            <w:tcW w:w="1164" w:type="dxa"/>
            <w:shd w:val="clear" w:color="auto" w:fill="auto"/>
            <w:noWrap w:val="0"/>
            <w:vAlign w:val="center"/>
          </w:tcPr>
          <w:p>
            <w:pPr>
              <w:jc w:val="center"/>
              <w:rPr>
                <w:rFonts w:hint="eastAsia" w:ascii="宋体" w:hAnsi="宋体"/>
                <w:sz w:val="18"/>
                <w:szCs w:val="18"/>
              </w:rPr>
            </w:pPr>
            <w:r>
              <w:rPr>
                <w:rFonts w:hint="eastAsia" w:eastAsia="宋体"/>
                <w:sz w:val="21"/>
              </w:rPr>
              <w:t>国家发明专利受理、实用新型专利授权、软件著作权授权</w:t>
            </w:r>
          </w:p>
        </w:tc>
        <w:tc>
          <w:tcPr>
            <w:tcW w:w="2583" w:type="dxa"/>
            <w:gridSpan w:val="3"/>
            <w:shd w:val="clear" w:color="auto" w:fill="auto"/>
            <w:noWrap w:val="0"/>
            <w:vAlign w:val="center"/>
          </w:tcPr>
          <w:p>
            <w:pPr>
              <w:jc w:val="center"/>
              <w:rPr>
                <w:rFonts w:hint="eastAsia" w:ascii="宋体" w:hAnsi="宋体"/>
                <w:sz w:val="18"/>
                <w:szCs w:val="18"/>
              </w:rPr>
            </w:pPr>
            <w:r>
              <w:rPr>
                <w:rFonts w:hint="eastAsia" w:ascii="宋体" w:hAnsi="宋体" w:eastAsia="宋体"/>
                <w:sz w:val="21"/>
                <w:szCs w:val="21"/>
              </w:rPr>
              <w:t>1分</w:t>
            </w:r>
          </w:p>
        </w:tc>
        <w:tc>
          <w:tcPr>
            <w:tcW w:w="4445" w:type="dxa"/>
            <w:shd w:val="clear" w:color="auto" w:fill="auto"/>
            <w:noWrap w:val="0"/>
            <w:vAlign w:val="top"/>
          </w:tcPr>
          <w:p>
            <w:pPr>
              <w:widowControl/>
              <w:spacing w:line="240" w:lineRule="exact"/>
              <w:jc w:val="left"/>
              <w:rPr>
                <w:rFonts w:ascii="宋体" w:hAnsi="宋体" w:eastAsia="宋体" w:cs="宋体"/>
                <w:kern w:val="0"/>
                <w:sz w:val="18"/>
                <w:szCs w:val="18"/>
              </w:rPr>
            </w:pPr>
            <w:r>
              <w:rPr>
                <w:rFonts w:hint="eastAsia" w:ascii="宋体" w:hAnsi="宋体" w:eastAsia="宋体" w:cs="宋体"/>
                <w:kern w:val="0"/>
                <w:sz w:val="18"/>
                <w:szCs w:val="18"/>
              </w:rPr>
              <w:t>1.发明专利受理需附受理证明；</w:t>
            </w:r>
          </w:p>
          <w:p>
            <w:pPr>
              <w:widowControl/>
              <w:spacing w:line="240" w:lineRule="exact"/>
              <w:jc w:val="left"/>
              <w:rPr>
                <w:rFonts w:ascii="宋体" w:hAnsi="宋体" w:eastAsia="宋体" w:cs="宋体"/>
                <w:kern w:val="0"/>
                <w:sz w:val="18"/>
                <w:szCs w:val="18"/>
              </w:rPr>
            </w:pPr>
            <w:r>
              <w:rPr>
                <w:rFonts w:hint="eastAsia" w:ascii="宋体" w:hAnsi="宋体" w:eastAsia="宋体" w:cs="宋体"/>
                <w:kern w:val="0"/>
                <w:sz w:val="18"/>
                <w:szCs w:val="18"/>
              </w:rPr>
              <w:t>2</w:t>
            </w:r>
            <w:r>
              <w:rPr>
                <w:rFonts w:ascii="宋体" w:hAnsi="宋体" w:eastAsia="宋体" w:cs="宋体"/>
                <w:kern w:val="0"/>
                <w:sz w:val="18"/>
                <w:szCs w:val="18"/>
              </w:rPr>
              <w:t>.</w:t>
            </w:r>
            <w:r>
              <w:rPr>
                <w:rFonts w:hint="eastAsia" w:ascii="宋体" w:hAnsi="宋体" w:eastAsia="宋体" w:cs="宋体"/>
                <w:kern w:val="0"/>
                <w:sz w:val="18"/>
                <w:szCs w:val="18"/>
              </w:rPr>
              <w:t>发明专利内容应与学科专业相关，或导师认可。</w:t>
            </w:r>
          </w:p>
          <w:p>
            <w:pPr>
              <w:widowControl/>
              <w:spacing w:line="240" w:lineRule="exact"/>
              <w:jc w:val="left"/>
              <w:rPr>
                <w:rFonts w:ascii="宋体" w:hAnsi="宋体" w:eastAsia="宋体" w:cs="宋体"/>
                <w:kern w:val="0"/>
                <w:sz w:val="18"/>
                <w:szCs w:val="18"/>
              </w:rPr>
            </w:pPr>
            <w:r>
              <w:rPr>
                <w:rFonts w:hint="eastAsia" w:ascii="宋体" w:hAnsi="宋体" w:eastAsia="宋体" w:cs="宋体"/>
                <w:kern w:val="0"/>
                <w:sz w:val="18"/>
                <w:szCs w:val="18"/>
              </w:rPr>
              <w:t>3.本人排序需位列前二，且如排序为第二，则第一申请人必须是其指导教师。</w:t>
            </w:r>
          </w:p>
          <w:p>
            <w:pPr>
              <w:spacing w:line="240" w:lineRule="exact"/>
              <w:jc w:val="left"/>
              <w:rPr>
                <w:rFonts w:ascii="宋体" w:hAnsi="宋体" w:eastAsia="宋体" w:cs="宋体"/>
                <w:kern w:val="0"/>
                <w:sz w:val="18"/>
                <w:szCs w:val="18"/>
              </w:rPr>
            </w:pPr>
            <w:r>
              <w:rPr>
                <w:rFonts w:hint="eastAsia" w:ascii="宋体" w:hAnsi="宋体" w:eastAsia="宋体" w:cs="宋体"/>
                <w:kern w:val="0"/>
                <w:sz w:val="18"/>
                <w:szCs w:val="18"/>
              </w:rPr>
              <w:t>4.申请人必须为河海大学。</w:t>
            </w:r>
          </w:p>
          <w:p>
            <w:pPr>
              <w:spacing w:line="240" w:lineRule="exact"/>
              <w:jc w:val="left"/>
            </w:pPr>
            <w:r>
              <w:rPr>
                <w:rFonts w:hint="eastAsia" w:ascii="宋体" w:hAnsi="宋体" w:eastAsia="宋体" w:cs="宋体"/>
                <w:b/>
                <w:bCs/>
                <w:kern w:val="0"/>
                <w:sz w:val="18"/>
                <w:szCs w:val="18"/>
                <w:shd w:val="clear" w:color="auto" w:fill="auto"/>
              </w:rPr>
              <w:t>5.硕士最多加2分，博士不加分。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jc w:val="center"/>
        </w:trPr>
        <w:tc>
          <w:tcPr>
            <w:tcW w:w="597" w:type="dxa"/>
            <w:vMerge w:val="continue"/>
            <w:shd w:val="clear" w:color="auto" w:fill="auto"/>
            <w:noWrap w:val="0"/>
            <w:vAlign w:val="center"/>
          </w:tcPr>
          <w:p>
            <w:pPr>
              <w:jc w:val="center"/>
              <w:rPr>
                <w:rFonts w:ascii="宋体" w:hAnsi="宋体"/>
                <w:szCs w:val="21"/>
              </w:rPr>
            </w:pPr>
          </w:p>
        </w:tc>
        <w:tc>
          <w:tcPr>
            <w:tcW w:w="544" w:type="dxa"/>
            <w:vMerge w:val="restart"/>
            <w:shd w:val="clear" w:color="auto" w:fill="auto"/>
            <w:noWrap w:val="0"/>
            <w:vAlign w:val="center"/>
          </w:tcPr>
          <w:p>
            <w:pPr>
              <w:spacing w:line="360" w:lineRule="auto"/>
              <w:jc w:val="center"/>
              <w:rPr>
                <w:rFonts w:ascii="宋体" w:hAnsi="宋体" w:eastAsia="宋体"/>
                <w:color w:val="auto"/>
                <w:sz w:val="24"/>
                <w:szCs w:val="24"/>
              </w:rPr>
            </w:pPr>
            <w:r>
              <w:rPr>
                <w:rFonts w:hint="eastAsia" w:ascii="宋体" w:hAnsi="宋体" w:eastAsia="宋体"/>
                <w:color w:val="auto"/>
                <w:sz w:val="24"/>
                <w:szCs w:val="24"/>
              </w:rPr>
              <w:t>科</w:t>
            </w:r>
          </w:p>
          <w:p>
            <w:pPr>
              <w:spacing w:line="360" w:lineRule="auto"/>
              <w:jc w:val="center"/>
              <w:rPr>
                <w:rFonts w:ascii="宋体" w:hAnsi="宋体" w:eastAsia="宋体"/>
                <w:color w:val="auto"/>
                <w:sz w:val="24"/>
                <w:szCs w:val="24"/>
              </w:rPr>
            </w:pPr>
            <w:r>
              <w:rPr>
                <w:rFonts w:hint="eastAsia" w:ascii="宋体" w:hAnsi="宋体" w:eastAsia="宋体"/>
                <w:color w:val="auto"/>
                <w:sz w:val="24"/>
                <w:szCs w:val="24"/>
              </w:rPr>
              <w:t>技</w:t>
            </w:r>
          </w:p>
          <w:p>
            <w:pPr>
              <w:spacing w:line="360" w:lineRule="auto"/>
              <w:jc w:val="center"/>
              <w:rPr>
                <w:rFonts w:ascii="宋体" w:hAnsi="宋体" w:eastAsia="宋体"/>
                <w:color w:val="auto"/>
                <w:sz w:val="24"/>
                <w:szCs w:val="24"/>
              </w:rPr>
            </w:pPr>
            <w:r>
              <w:rPr>
                <w:rFonts w:hint="eastAsia" w:ascii="宋体" w:hAnsi="宋体" w:eastAsia="宋体"/>
                <w:color w:val="auto"/>
                <w:sz w:val="24"/>
                <w:szCs w:val="24"/>
              </w:rPr>
              <w:t>类</w:t>
            </w:r>
          </w:p>
          <w:p>
            <w:pPr>
              <w:spacing w:line="360" w:lineRule="auto"/>
              <w:jc w:val="center"/>
              <w:rPr>
                <w:rFonts w:ascii="宋体" w:hAnsi="宋体" w:eastAsia="宋体"/>
                <w:color w:val="auto"/>
                <w:sz w:val="24"/>
                <w:szCs w:val="24"/>
              </w:rPr>
            </w:pPr>
            <w:r>
              <w:rPr>
                <w:rFonts w:hint="eastAsia" w:ascii="宋体" w:hAnsi="宋体" w:eastAsia="宋体"/>
                <w:color w:val="auto"/>
                <w:sz w:val="24"/>
                <w:szCs w:val="24"/>
              </w:rPr>
              <w:t>竞</w:t>
            </w:r>
          </w:p>
          <w:p>
            <w:pPr>
              <w:spacing w:line="360" w:lineRule="auto"/>
              <w:jc w:val="center"/>
              <w:rPr>
                <w:rFonts w:ascii="宋体" w:hAnsi="宋体"/>
                <w:color w:val="auto"/>
                <w:sz w:val="18"/>
                <w:szCs w:val="18"/>
              </w:rPr>
            </w:pPr>
            <w:r>
              <w:rPr>
                <w:rFonts w:hint="eastAsia" w:ascii="宋体" w:hAnsi="宋体" w:eastAsia="宋体"/>
                <w:color w:val="auto"/>
                <w:sz w:val="24"/>
                <w:szCs w:val="24"/>
              </w:rPr>
              <w:t>赛</w:t>
            </w:r>
          </w:p>
        </w:tc>
        <w:tc>
          <w:tcPr>
            <w:tcW w:w="1164" w:type="dxa"/>
            <w:shd w:val="clear" w:color="auto" w:fill="auto"/>
            <w:noWrap w:val="0"/>
            <w:vAlign w:val="center"/>
          </w:tcPr>
          <w:p>
            <w:pPr>
              <w:jc w:val="center"/>
              <w:rPr>
                <w:rFonts w:ascii="宋体" w:hAnsi="宋体"/>
                <w:color w:val="auto"/>
                <w:sz w:val="18"/>
                <w:szCs w:val="18"/>
              </w:rPr>
            </w:pPr>
            <w:r>
              <w:rPr>
                <w:rFonts w:hint="eastAsia" w:eastAsia="宋体"/>
                <w:color w:val="auto"/>
                <w:sz w:val="21"/>
              </w:rPr>
              <w:t>I类竞赛</w:t>
            </w:r>
          </w:p>
        </w:tc>
        <w:tc>
          <w:tcPr>
            <w:tcW w:w="2583" w:type="dxa"/>
            <w:gridSpan w:val="3"/>
            <w:shd w:val="clear" w:color="auto" w:fill="auto"/>
            <w:noWrap w:val="0"/>
            <w:vAlign w:val="center"/>
          </w:tcPr>
          <w:p>
            <w:pPr>
              <w:widowControl/>
              <w:spacing w:line="240" w:lineRule="exact"/>
              <w:jc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一等奖   12分</w:t>
            </w:r>
          </w:p>
          <w:p>
            <w:pPr>
              <w:widowControl/>
              <w:spacing w:line="240" w:lineRule="exact"/>
              <w:jc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二等奖  6分</w:t>
            </w:r>
          </w:p>
          <w:p>
            <w:pPr>
              <w:widowControl/>
              <w:spacing w:line="240" w:lineRule="exact"/>
              <w:jc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三等奖   3分</w:t>
            </w:r>
          </w:p>
          <w:p>
            <w:pPr>
              <w:widowControl/>
              <w:spacing w:line="240" w:lineRule="exact"/>
              <w:jc w:val="center"/>
              <w:rPr>
                <w:rFonts w:ascii="宋体" w:hAnsi="宋体"/>
                <w:color w:val="auto"/>
                <w:sz w:val="18"/>
                <w:szCs w:val="18"/>
              </w:rPr>
            </w:pPr>
            <w:r>
              <w:rPr>
                <w:rFonts w:hint="eastAsia" w:ascii="宋体" w:hAnsi="宋体" w:eastAsia="宋体" w:cs="宋体"/>
                <w:color w:val="auto"/>
                <w:kern w:val="0"/>
                <w:sz w:val="21"/>
                <w:szCs w:val="21"/>
              </w:rPr>
              <w:t>优秀奖   2分</w:t>
            </w:r>
          </w:p>
        </w:tc>
        <w:tc>
          <w:tcPr>
            <w:tcW w:w="4445" w:type="dxa"/>
            <w:vMerge w:val="restart"/>
            <w:shd w:val="clear" w:color="auto" w:fill="auto"/>
            <w:noWrap w:val="0"/>
            <w:vAlign w:val="top"/>
          </w:tcPr>
          <w:p>
            <w:pPr>
              <w:widowControl/>
              <w:spacing w:line="22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1. 科技类竞赛应该由国家教育部门举办和认可，由奖学金评定小组老师审核同意，方可加分，加分必须有证书，证书需列出获奖者姓名，如有单位署名应为河海大学；</w:t>
            </w:r>
          </w:p>
          <w:p>
            <w:pPr>
              <w:widowControl/>
              <w:spacing w:line="220" w:lineRule="exact"/>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2.</w:t>
            </w:r>
            <w:r>
              <w:rPr>
                <w:rFonts w:ascii="宋体" w:hAnsi="宋体" w:eastAsia="宋体" w:cs="宋体"/>
                <w:color w:val="auto"/>
                <w:kern w:val="0"/>
                <w:sz w:val="18"/>
                <w:szCs w:val="18"/>
              </w:rPr>
              <w:t>参加</w:t>
            </w:r>
            <w:r>
              <w:rPr>
                <w:rFonts w:hint="eastAsia" w:ascii="宋体" w:hAnsi="宋体" w:eastAsia="宋体" w:cs="宋体"/>
                <w:color w:val="auto"/>
                <w:kern w:val="0"/>
                <w:sz w:val="18"/>
                <w:szCs w:val="18"/>
              </w:rPr>
              <w:t>“挑战杯”、“创青春”、“互联网+”</w:t>
            </w:r>
            <w:r>
              <w:rPr>
                <w:rFonts w:ascii="宋体" w:hAnsi="宋体" w:eastAsia="宋体" w:cs="宋体"/>
                <w:color w:val="auto"/>
                <w:kern w:val="0"/>
                <w:sz w:val="18"/>
                <w:szCs w:val="18"/>
              </w:rPr>
              <w:t>获</w:t>
            </w:r>
            <w:r>
              <w:rPr>
                <w:rFonts w:hint="eastAsia" w:ascii="宋体" w:hAnsi="宋体" w:eastAsia="宋体" w:cs="宋体"/>
                <w:color w:val="auto"/>
                <w:kern w:val="0"/>
                <w:sz w:val="18"/>
                <w:szCs w:val="18"/>
                <w:lang w:val="en-US" w:eastAsia="zh-CN"/>
              </w:rPr>
              <w:t>I类、III类优秀奖及以上</w:t>
            </w:r>
            <w:r>
              <w:rPr>
                <w:rFonts w:ascii="宋体" w:hAnsi="宋体" w:eastAsia="宋体" w:cs="宋体"/>
                <w:color w:val="auto"/>
                <w:kern w:val="0"/>
                <w:sz w:val="18"/>
                <w:szCs w:val="18"/>
              </w:rPr>
              <w:t>，</w:t>
            </w:r>
            <w:r>
              <w:rPr>
                <w:rFonts w:hint="eastAsia" w:ascii="宋体" w:hAnsi="宋体" w:eastAsia="宋体" w:cs="宋体"/>
                <w:color w:val="auto"/>
                <w:kern w:val="0"/>
                <w:sz w:val="18"/>
                <w:szCs w:val="18"/>
              </w:rPr>
              <w:t>依据获奖层级，应在原有等级上，再加5分</w:t>
            </w:r>
            <w:r>
              <w:rPr>
                <w:rFonts w:ascii="宋体" w:hAnsi="宋体" w:eastAsia="宋体" w:cs="宋体"/>
                <w:color w:val="auto"/>
                <w:kern w:val="0"/>
                <w:sz w:val="18"/>
                <w:szCs w:val="18"/>
              </w:rPr>
              <w:t>。</w:t>
            </w:r>
          </w:p>
          <w:p>
            <w:pPr>
              <w:widowControl/>
              <w:spacing w:line="220" w:lineRule="exact"/>
              <w:jc w:val="left"/>
              <w:rPr>
                <w:rFonts w:ascii="宋体" w:hAnsi="宋体" w:eastAsia="宋体" w:cs="宋体"/>
                <w:color w:val="auto"/>
                <w:kern w:val="0"/>
                <w:sz w:val="18"/>
                <w:szCs w:val="18"/>
              </w:rPr>
            </w:pPr>
            <w:r>
              <w:rPr>
                <w:rFonts w:ascii="宋体" w:hAnsi="宋体" w:eastAsia="宋体" w:cs="宋体"/>
                <w:color w:val="auto"/>
                <w:kern w:val="0"/>
                <w:sz w:val="18"/>
                <w:szCs w:val="18"/>
              </w:rPr>
              <w:t>3</w:t>
            </w:r>
            <w:r>
              <w:rPr>
                <w:rFonts w:hint="eastAsia" w:ascii="宋体" w:hAnsi="宋体" w:eastAsia="宋体" w:cs="宋体"/>
                <w:color w:val="auto"/>
                <w:kern w:val="0"/>
                <w:sz w:val="18"/>
                <w:szCs w:val="18"/>
              </w:rPr>
              <w:t>. 同个作品如获其他等级奖项仅能加一个最高等级分。</w:t>
            </w:r>
          </w:p>
          <w:p>
            <w:pPr>
              <w:widowControl/>
              <w:spacing w:line="220" w:lineRule="exact"/>
              <w:jc w:val="left"/>
              <w:rPr>
                <w:rFonts w:hint="default" w:ascii="宋体" w:hAnsi="宋体" w:eastAsia="宋体" w:cs="宋体"/>
                <w:b/>
                <w:bCs/>
                <w:color w:val="auto"/>
                <w:kern w:val="0"/>
                <w:sz w:val="18"/>
                <w:szCs w:val="18"/>
                <w:lang w:val="en-US" w:eastAsia="zh-CN"/>
              </w:rPr>
            </w:pPr>
            <w:r>
              <w:rPr>
                <w:rFonts w:ascii="宋体" w:hAnsi="宋体" w:eastAsia="宋体" w:cs="宋体"/>
                <w:color w:val="auto"/>
                <w:kern w:val="0"/>
                <w:sz w:val="18"/>
                <w:szCs w:val="18"/>
              </w:rPr>
              <w:t>4.</w:t>
            </w:r>
            <w:r>
              <w:rPr>
                <w:rFonts w:hint="eastAsia" w:ascii="宋体" w:hAnsi="宋体" w:cs="宋体"/>
                <w:b/>
                <w:bCs/>
                <w:color w:val="auto"/>
                <w:kern w:val="0"/>
                <w:sz w:val="18"/>
                <w:szCs w:val="18"/>
                <w:lang w:val="en-US" w:eastAsia="zh-CN"/>
              </w:rPr>
              <w:t>团队第1-3名加分权重100%，第4-6名加分权重50%，第7名及以后加分权重10%。</w:t>
            </w:r>
          </w:p>
          <w:p>
            <w:pPr>
              <w:widowControl/>
              <w:spacing w:line="220" w:lineRule="exact"/>
              <w:jc w:val="left"/>
              <w:rPr>
                <w:rFonts w:ascii="宋体" w:hAnsi="宋体" w:eastAsia="宋体" w:cs="宋体"/>
                <w:color w:val="auto"/>
                <w:kern w:val="0"/>
                <w:sz w:val="18"/>
                <w:szCs w:val="18"/>
              </w:rPr>
            </w:pPr>
            <w:r>
              <w:rPr>
                <w:rFonts w:ascii="宋体" w:hAnsi="宋体" w:eastAsia="宋体" w:cs="宋体"/>
                <w:color w:val="auto"/>
                <w:kern w:val="0"/>
                <w:sz w:val="18"/>
                <w:szCs w:val="18"/>
              </w:rPr>
              <w:t>5.</w:t>
            </w:r>
            <w:r>
              <w:rPr>
                <w:rFonts w:hint="eastAsia" w:ascii="宋体" w:hAnsi="宋体" w:eastAsia="宋体" w:cs="宋体"/>
                <w:color w:val="auto"/>
                <w:kern w:val="0"/>
                <w:sz w:val="18"/>
                <w:szCs w:val="18"/>
              </w:rPr>
              <w:t>成功参赛奖励加分的鉴定要求必须提供证明完整提交参赛作品比赛结果已经出来，未获奖。最多可以加两项比赛，其余不予加分。参加全国大学生英语竞赛成绩应高于全校平均分。该项交由学院奖学金审核组审核，予以公示确定无误后方可加分。部分奖学金评定中，如国家奖学金、单项奖学金，该项不列为加分项目。</w:t>
            </w:r>
          </w:p>
          <w:p>
            <w:pPr>
              <w:widowControl/>
              <w:spacing w:line="220" w:lineRule="exact"/>
              <w:jc w:val="left"/>
              <w:rPr>
                <w:color w:val="auto"/>
              </w:rPr>
            </w:pPr>
            <w:r>
              <w:rPr>
                <w:rFonts w:hint="eastAsia" w:ascii="宋体" w:hAnsi="宋体" w:eastAsia="宋体" w:cs="宋体"/>
                <w:color w:val="auto"/>
                <w:kern w:val="0"/>
                <w:sz w:val="18"/>
                <w:szCs w:val="18"/>
              </w:rPr>
              <w:t>6.同一作品在不同级别比赛中获奖，得分按最高分加分。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jc w:val="center"/>
        </w:trPr>
        <w:tc>
          <w:tcPr>
            <w:tcW w:w="597" w:type="dxa"/>
            <w:vMerge w:val="continue"/>
            <w:shd w:val="clear" w:color="auto" w:fill="auto"/>
            <w:noWrap w:val="0"/>
            <w:vAlign w:val="center"/>
          </w:tcPr>
          <w:p>
            <w:pPr>
              <w:jc w:val="center"/>
              <w:rPr>
                <w:rFonts w:ascii="宋体" w:hAnsi="宋体"/>
                <w:szCs w:val="21"/>
              </w:rPr>
            </w:pPr>
          </w:p>
        </w:tc>
        <w:tc>
          <w:tcPr>
            <w:tcW w:w="544" w:type="dxa"/>
            <w:vMerge w:val="continue"/>
            <w:shd w:val="clear" w:color="auto" w:fill="auto"/>
            <w:noWrap w:val="0"/>
            <w:vAlign w:val="center"/>
          </w:tcPr>
          <w:p>
            <w:pPr>
              <w:spacing w:line="360" w:lineRule="auto"/>
              <w:jc w:val="center"/>
              <w:rPr>
                <w:rFonts w:ascii="宋体" w:hAnsi="宋体"/>
                <w:color w:val="auto"/>
                <w:sz w:val="18"/>
                <w:szCs w:val="18"/>
              </w:rPr>
            </w:pPr>
          </w:p>
        </w:tc>
        <w:tc>
          <w:tcPr>
            <w:tcW w:w="1164" w:type="dxa"/>
            <w:shd w:val="clear" w:color="auto" w:fill="auto"/>
            <w:noWrap w:val="0"/>
            <w:vAlign w:val="center"/>
          </w:tcPr>
          <w:p>
            <w:pPr>
              <w:jc w:val="center"/>
              <w:rPr>
                <w:rFonts w:hint="eastAsia" w:ascii="宋体" w:hAnsi="宋体"/>
                <w:color w:val="auto"/>
                <w:sz w:val="18"/>
                <w:szCs w:val="18"/>
              </w:rPr>
            </w:pPr>
            <w:r>
              <w:rPr>
                <w:rFonts w:hint="eastAsia" w:eastAsia="宋体"/>
                <w:color w:val="auto"/>
                <w:sz w:val="21"/>
              </w:rPr>
              <w:t>II类竞赛</w:t>
            </w:r>
          </w:p>
        </w:tc>
        <w:tc>
          <w:tcPr>
            <w:tcW w:w="2583" w:type="dxa"/>
            <w:gridSpan w:val="3"/>
            <w:shd w:val="clear" w:color="auto" w:fill="auto"/>
            <w:noWrap w:val="0"/>
            <w:vAlign w:val="center"/>
          </w:tcPr>
          <w:p>
            <w:pPr>
              <w:widowControl/>
              <w:spacing w:line="240" w:lineRule="exact"/>
              <w:jc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一等奖   6分</w:t>
            </w:r>
          </w:p>
          <w:p>
            <w:pPr>
              <w:widowControl/>
              <w:spacing w:line="240" w:lineRule="exact"/>
              <w:jc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二等奖   3分</w:t>
            </w:r>
          </w:p>
          <w:p>
            <w:pPr>
              <w:widowControl/>
              <w:spacing w:line="240" w:lineRule="exact"/>
              <w:jc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三等奖  2分</w:t>
            </w:r>
          </w:p>
          <w:p>
            <w:pPr>
              <w:widowControl/>
              <w:spacing w:line="240" w:lineRule="exact"/>
              <w:jc w:val="center"/>
              <w:rPr>
                <w:rFonts w:hint="eastAsia" w:ascii="宋体" w:hAnsi="宋体"/>
                <w:color w:val="auto"/>
                <w:sz w:val="18"/>
                <w:szCs w:val="18"/>
              </w:rPr>
            </w:pPr>
            <w:r>
              <w:rPr>
                <w:rFonts w:hint="eastAsia" w:ascii="宋体" w:hAnsi="宋体" w:eastAsia="宋体" w:cs="宋体"/>
                <w:color w:val="auto"/>
                <w:kern w:val="0"/>
                <w:sz w:val="21"/>
                <w:szCs w:val="21"/>
              </w:rPr>
              <w:t>优秀奖   1分</w:t>
            </w:r>
          </w:p>
        </w:tc>
        <w:tc>
          <w:tcPr>
            <w:tcW w:w="4445" w:type="dxa"/>
            <w:vMerge w:val="continue"/>
            <w:shd w:val="clear" w:color="auto" w:fill="auto"/>
            <w:noWrap w:val="0"/>
            <w:vAlign w:val="top"/>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jc w:val="center"/>
        </w:trPr>
        <w:tc>
          <w:tcPr>
            <w:tcW w:w="597" w:type="dxa"/>
            <w:vMerge w:val="continue"/>
            <w:shd w:val="clear" w:color="auto" w:fill="auto"/>
            <w:noWrap w:val="0"/>
            <w:vAlign w:val="center"/>
          </w:tcPr>
          <w:p>
            <w:pPr>
              <w:jc w:val="center"/>
              <w:rPr>
                <w:rFonts w:ascii="宋体" w:hAnsi="宋体"/>
                <w:szCs w:val="21"/>
              </w:rPr>
            </w:pPr>
          </w:p>
        </w:tc>
        <w:tc>
          <w:tcPr>
            <w:tcW w:w="544" w:type="dxa"/>
            <w:vMerge w:val="continue"/>
            <w:shd w:val="clear" w:color="auto" w:fill="auto"/>
            <w:noWrap w:val="0"/>
            <w:vAlign w:val="center"/>
          </w:tcPr>
          <w:p>
            <w:pPr>
              <w:jc w:val="center"/>
              <w:rPr>
                <w:rFonts w:ascii="宋体" w:hAnsi="宋体"/>
                <w:color w:val="auto"/>
                <w:sz w:val="18"/>
                <w:szCs w:val="18"/>
              </w:rPr>
            </w:pPr>
          </w:p>
        </w:tc>
        <w:tc>
          <w:tcPr>
            <w:tcW w:w="1164" w:type="dxa"/>
            <w:shd w:val="clear" w:color="auto" w:fill="auto"/>
            <w:noWrap w:val="0"/>
            <w:vAlign w:val="center"/>
          </w:tcPr>
          <w:p>
            <w:pPr>
              <w:jc w:val="center"/>
              <w:rPr>
                <w:rFonts w:hint="eastAsia" w:ascii="宋体" w:hAnsi="宋体"/>
                <w:color w:val="auto"/>
                <w:sz w:val="18"/>
                <w:szCs w:val="18"/>
              </w:rPr>
            </w:pPr>
            <w:r>
              <w:rPr>
                <w:rFonts w:hint="eastAsia" w:eastAsia="宋体"/>
                <w:color w:val="auto"/>
                <w:sz w:val="21"/>
              </w:rPr>
              <w:t>III类竞赛</w:t>
            </w:r>
          </w:p>
        </w:tc>
        <w:tc>
          <w:tcPr>
            <w:tcW w:w="2583" w:type="dxa"/>
            <w:gridSpan w:val="3"/>
            <w:shd w:val="clear" w:color="auto" w:fill="auto"/>
            <w:noWrap w:val="0"/>
            <w:vAlign w:val="center"/>
          </w:tcPr>
          <w:p>
            <w:pPr>
              <w:widowControl/>
              <w:spacing w:line="240" w:lineRule="exact"/>
              <w:jc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特等奖   6分</w:t>
            </w:r>
          </w:p>
          <w:p>
            <w:pPr>
              <w:widowControl/>
              <w:spacing w:line="240" w:lineRule="exact"/>
              <w:jc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一等奖   3分</w:t>
            </w:r>
          </w:p>
          <w:p>
            <w:pPr>
              <w:widowControl/>
              <w:spacing w:line="240" w:lineRule="exact"/>
              <w:jc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二等奖   2分</w:t>
            </w:r>
          </w:p>
          <w:p>
            <w:pPr>
              <w:widowControl/>
              <w:spacing w:line="240" w:lineRule="exact"/>
              <w:jc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三等奖  1分</w:t>
            </w:r>
          </w:p>
          <w:p>
            <w:pPr>
              <w:widowControl/>
              <w:spacing w:line="240" w:lineRule="exact"/>
              <w:jc w:val="center"/>
              <w:rPr>
                <w:rFonts w:hint="eastAsia" w:ascii="宋体" w:hAnsi="宋体"/>
                <w:color w:val="auto"/>
                <w:sz w:val="18"/>
                <w:szCs w:val="18"/>
              </w:rPr>
            </w:pPr>
            <w:r>
              <w:rPr>
                <w:rFonts w:hint="eastAsia" w:ascii="宋体" w:hAnsi="宋体" w:eastAsia="宋体" w:cs="宋体"/>
                <w:color w:val="auto"/>
                <w:kern w:val="0"/>
                <w:sz w:val="21"/>
                <w:szCs w:val="21"/>
              </w:rPr>
              <w:t>优秀奖   0.5分</w:t>
            </w:r>
          </w:p>
        </w:tc>
        <w:tc>
          <w:tcPr>
            <w:tcW w:w="4445" w:type="dxa"/>
            <w:vMerge w:val="continue"/>
            <w:shd w:val="clear" w:color="auto" w:fill="auto"/>
            <w:noWrap w:val="0"/>
            <w:vAlign w:val="top"/>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jc w:val="center"/>
        </w:trPr>
        <w:tc>
          <w:tcPr>
            <w:tcW w:w="597" w:type="dxa"/>
            <w:vMerge w:val="continue"/>
            <w:shd w:val="clear" w:color="auto" w:fill="auto"/>
            <w:noWrap w:val="0"/>
            <w:vAlign w:val="center"/>
          </w:tcPr>
          <w:p>
            <w:pPr>
              <w:jc w:val="center"/>
              <w:rPr>
                <w:rFonts w:ascii="宋体" w:hAnsi="宋体"/>
                <w:szCs w:val="21"/>
              </w:rPr>
            </w:pPr>
          </w:p>
        </w:tc>
        <w:tc>
          <w:tcPr>
            <w:tcW w:w="544" w:type="dxa"/>
            <w:vMerge w:val="continue"/>
            <w:shd w:val="clear" w:color="auto" w:fill="auto"/>
            <w:noWrap w:val="0"/>
            <w:vAlign w:val="center"/>
          </w:tcPr>
          <w:p>
            <w:pPr>
              <w:jc w:val="center"/>
              <w:rPr>
                <w:rFonts w:ascii="宋体" w:hAnsi="宋体"/>
                <w:color w:val="auto"/>
                <w:sz w:val="18"/>
                <w:szCs w:val="18"/>
              </w:rPr>
            </w:pPr>
          </w:p>
        </w:tc>
        <w:tc>
          <w:tcPr>
            <w:tcW w:w="1164" w:type="dxa"/>
            <w:shd w:val="clear" w:color="auto" w:fill="auto"/>
            <w:noWrap w:val="0"/>
            <w:vAlign w:val="center"/>
          </w:tcPr>
          <w:p>
            <w:pPr>
              <w:jc w:val="left"/>
              <w:rPr>
                <w:rFonts w:ascii="宋体" w:hAnsi="宋体"/>
                <w:color w:val="auto"/>
                <w:sz w:val="18"/>
                <w:szCs w:val="18"/>
              </w:rPr>
            </w:pPr>
            <w:r>
              <w:rPr>
                <w:rFonts w:hint="eastAsia" w:eastAsia="宋体"/>
                <w:color w:val="auto"/>
                <w:sz w:val="21"/>
              </w:rPr>
              <w:t>校内选拔竞赛获奖</w:t>
            </w:r>
          </w:p>
        </w:tc>
        <w:tc>
          <w:tcPr>
            <w:tcW w:w="2583" w:type="dxa"/>
            <w:gridSpan w:val="3"/>
            <w:shd w:val="clear" w:color="auto" w:fill="auto"/>
            <w:noWrap w:val="0"/>
            <w:vAlign w:val="center"/>
          </w:tcPr>
          <w:p>
            <w:pPr>
              <w:spacing w:line="240" w:lineRule="exact"/>
              <w:ind w:firstLine="420" w:firstLineChars="200"/>
              <w:rPr>
                <w:rFonts w:ascii="宋体" w:hAnsi="宋体" w:eastAsia="宋体" w:cs="宋体"/>
                <w:color w:val="auto"/>
                <w:kern w:val="0"/>
                <w:sz w:val="21"/>
                <w:szCs w:val="21"/>
              </w:rPr>
            </w:pPr>
            <w:r>
              <w:rPr>
                <w:rFonts w:hint="eastAsia" w:ascii="宋体" w:hAnsi="宋体" w:eastAsia="宋体" w:cs="宋体"/>
                <w:color w:val="auto"/>
                <w:kern w:val="0"/>
                <w:sz w:val="21"/>
                <w:szCs w:val="21"/>
              </w:rPr>
              <w:t>一等奖</w:t>
            </w:r>
            <w:r>
              <w:rPr>
                <w:rFonts w:ascii="宋体" w:hAnsi="宋体" w:eastAsia="宋体" w:cs="宋体"/>
                <w:color w:val="auto"/>
                <w:kern w:val="0"/>
                <w:sz w:val="21"/>
                <w:szCs w:val="21"/>
              </w:rPr>
              <w:t>1</w:t>
            </w:r>
            <w:r>
              <w:rPr>
                <w:rFonts w:hint="eastAsia" w:ascii="宋体" w:hAnsi="宋体" w:eastAsia="宋体" w:cs="宋体"/>
                <w:color w:val="auto"/>
                <w:kern w:val="0"/>
                <w:sz w:val="21"/>
                <w:szCs w:val="21"/>
              </w:rPr>
              <w:t>分</w:t>
            </w:r>
          </w:p>
          <w:p>
            <w:pPr>
              <w:spacing w:line="240" w:lineRule="exact"/>
              <w:jc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二等奖 0.</w:t>
            </w:r>
            <w:r>
              <w:rPr>
                <w:rFonts w:ascii="宋体" w:hAnsi="宋体" w:eastAsia="宋体" w:cs="宋体"/>
                <w:color w:val="auto"/>
                <w:kern w:val="0"/>
                <w:sz w:val="21"/>
                <w:szCs w:val="21"/>
              </w:rPr>
              <w:t>8</w:t>
            </w:r>
            <w:r>
              <w:rPr>
                <w:rFonts w:hint="eastAsia" w:ascii="宋体" w:hAnsi="宋体" w:eastAsia="宋体" w:cs="宋体"/>
                <w:color w:val="auto"/>
                <w:kern w:val="0"/>
                <w:sz w:val="21"/>
                <w:szCs w:val="21"/>
              </w:rPr>
              <w:t>分</w:t>
            </w:r>
          </w:p>
          <w:p>
            <w:pPr>
              <w:spacing w:line="240" w:lineRule="exact"/>
              <w:jc w:val="center"/>
              <w:rPr>
                <w:rFonts w:ascii="宋体" w:hAnsi="宋体"/>
                <w:color w:val="auto"/>
                <w:sz w:val="18"/>
                <w:szCs w:val="18"/>
              </w:rPr>
            </w:pPr>
            <w:r>
              <w:rPr>
                <w:rFonts w:hint="eastAsia" w:ascii="宋体" w:hAnsi="宋体" w:eastAsia="宋体" w:cs="宋体"/>
                <w:color w:val="auto"/>
                <w:kern w:val="0"/>
                <w:sz w:val="21"/>
                <w:szCs w:val="21"/>
              </w:rPr>
              <w:t>三等奖 0.5分</w:t>
            </w:r>
          </w:p>
        </w:tc>
        <w:tc>
          <w:tcPr>
            <w:tcW w:w="4445" w:type="dxa"/>
            <w:vMerge w:val="continue"/>
            <w:shd w:val="clear" w:color="auto" w:fill="auto"/>
            <w:noWrap w:val="0"/>
            <w:vAlign w:val="top"/>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7" w:hRule="atLeast"/>
          <w:jc w:val="center"/>
        </w:trPr>
        <w:tc>
          <w:tcPr>
            <w:tcW w:w="597" w:type="dxa"/>
            <w:vMerge w:val="continue"/>
            <w:shd w:val="clear" w:color="auto" w:fill="auto"/>
            <w:noWrap w:val="0"/>
            <w:vAlign w:val="center"/>
          </w:tcPr>
          <w:p>
            <w:pPr>
              <w:jc w:val="center"/>
              <w:rPr>
                <w:rFonts w:ascii="宋体" w:hAnsi="宋体"/>
                <w:szCs w:val="21"/>
              </w:rPr>
            </w:pPr>
          </w:p>
        </w:tc>
        <w:tc>
          <w:tcPr>
            <w:tcW w:w="544" w:type="dxa"/>
            <w:vMerge w:val="continue"/>
            <w:shd w:val="clear" w:color="auto" w:fill="auto"/>
            <w:noWrap w:val="0"/>
            <w:vAlign w:val="center"/>
          </w:tcPr>
          <w:p>
            <w:pPr>
              <w:jc w:val="center"/>
              <w:rPr>
                <w:rFonts w:ascii="宋体" w:hAnsi="宋体"/>
                <w:color w:val="auto"/>
                <w:sz w:val="18"/>
                <w:szCs w:val="18"/>
              </w:rPr>
            </w:pPr>
          </w:p>
        </w:tc>
        <w:tc>
          <w:tcPr>
            <w:tcW w:w="1164" w:type="dxa"/>
            <w:shd w:val="clear" w:color="auto" w:fill="auto"/>
            <w:noWrap w:val="0"/>
            <w:vAlign w:val="center"/>
          </w:tcPr>
          <w:p>
            <w:pPr>
              <w:jc w:val="left"/>
              <w:rPr>
                <w:color w:val="auto"/>
              </w:rPr>
            </w:pPr>
            <w:r>
              <w:rPr>
                <w:rFonts w:hint="eastAsia" w:eastAsia="宋体"/>
                <w:color w:val="auto"/>
                <w:sz w:val="21"/>
              </w:rPr>
              <w:t>成功提交作品，但未获奖；成功参赛奖</w:t>
            </w:r>
          </w:p>
        </w:tc>
        <w:tc>
          <w:tcPr>
            <w:tcW w:w="2583" w:type="dxa"/>
            <w:gridSpan w:val="3"/>
            <w:shd w:val="clear" w:color="auto" w:fill="auto"/>
            <w:noWrap w:val="0"/>
            <w:vAlign w:val="center"/>
          </w:tcPr>
          <w:p>
            <w:pPr>
              <w:spacing w:line="220" w:lineRule="exact"/>
              <w:ind w:firstLine="420" w:firstLineChars="200"/>
              <w:rPr>
                <w:rFonts w:hint="eastAsia" w:ascii="宋体" w:hAnsi="宋体"/>
                <w:color w:val="auto"/>
                <w:sz w:val="18"/>
                <w:szCs w:val="18"/>
              </w:rPr>
            </w:pPr>
            <w:r>
              <w:rPr>
                <w:rFonts w:hint="eastAsia" w:ascii="宋体" w:hAnsi="宋体" w:eastAsia="宋体" w:cs="宋体"/>
                <w:color w:val="auto"/>
                <w:kern w:val="0"/>
                <w:sz w:val="21"/>
                <w:szCs w:val="21"/>
              </w:rPr>
              <w:t>0</w:t>
            </w:r>
            <w:r>
              <w:rPr>
                <w:rFonts w:ascii="宋体" w:hAnsi="宋体" w:eastAsia="宋体" w:cs="宋体"/>
                <w:color w:val="auto"/>
                <w:kern w:val="0"/>
                <w:sz w:val="21"/>
                <w:szCs w:val="21"/>
              </w:rPr>
              <w:t>.2</w:t>
            </w:r>
            <w:r>
              <w:rPr>
                <w:rFonts w:hint="eastAsia" w:ascii="宋体" w:hAnsi="宋体" w:eastAsia="宋体" w:cs="宋体"/>
                <w:color w:val="auto"/>
                <w:kern w:val="0"/>
                <w:sz w:val="21"/>
                <w:szCs w:val="21"/>
              </w:rPr>
              <w:t>分</w:t>
            </w:r>
          </w:p>
        </w:tc>
        <w:tc>
          <w:tcPr>
            <w:tcW w:w="4445" w:type="dxa"/>
            <w:vMerge w:val="continue"/>
            <w:shd w:val="clear" w:color="auto" w:fill="auto"/>
            <w:noWrap w:val="0"/>
            <w:vAlign w:val="top"/>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97" w:type="dxa"/>
            <w:shd w:val="clear" w:color="auto" w:fill="auto"/>
            <w:noWrap w:val="0"/>
            <w:vAlign w:val="center"/>
          </w:tcPr>
          <w:p>
            <w:pPr>
              <w:spacing w:line="260" w:lineRule="exact"/>
              <w:jc w:val="center"/>
              <w:rPr>
                <w:rFonts w:hint="eastAsia" w:ascii="宋体" w:hAnsi="宋体" w:eastAsia="宋体"/>
                <w:b/>
                <w:color w:val="auto"/>
                <w:sz w:val="18"/>
                <w:szCs w:val="18"/>
                <w:lang w:val="en-US" w:eastAsia="zh-CN"/>
              </w:rPr>
            </w:pPr>
            <w:r>
              <w:rPr>
                <w:rFonts w:hint="eastAsia" w:ascii="宋体" w:hAnsi="宋体"/>
                <w:b/>
                <w:color w:val="auto"/>
                <w:sz w:val="18"/>
                <w:szCs w:val="18"/>
                <w:lang w:val="en-US" w:eastAsia="zh-CN"/>
              </w:rPr>
              <w:t>思想政治素养</w:t>
            </w:r>
          </w:p>
        </w:tc>
        <w:tc>
          <w:tcPr>
            <w:tcW w:w="4291" w:type="dxa"/>
            <w:gridSpan w:val="5"/>
            <w:shd w:val="clear" w:color="auto" w:fill="auto"/>
            <w:noWrap w:val="0"/>
            <w:vAlign w:val="center"/>
          </w:tcPr>
          <w:p>
            <w:pPr>
              <w:spacing w:line="260" w:lineRule="exact"/>
              <w:jc w:val="left"/>
              <w:rPr>
                <w:rFonts w:hint="eastAsia" w:ascii="宋体" w:hAnsi="宋体"/>
                <w:color w:val="auto"/>
                <w:sz w:val="18"/>
                <w:szCs w:val="18"/>
              </w:rPr>
            </w:pPr>
            <w:r>
              <w:rPr>
                <w:rFonts w:hint="eastAsia" w:ascii="宋体" w:hAnsi="宋体"/>
                <w:color w:val="auto"/>
                <w:sz w:val="18"/>
                <w:szCs w:val="18"/>
                <w:lang w:val="en-US" w:eastAsia="zh-CN"/>
              </w:rPr>
              <w:t>热爱社会主义祖国，拥护中国共产党的领导；遵守宪法和法律，遵守学校规章制度，诚实守信，品学兼优。积极参加政治理论学习和党团组织生活，完成上一学年青年大学习</w:t>
            </w:r>
            <w:r>
              <w:rPr>
                <w:rFonts w:hint="eastAsia" w:ascii="宋体" w:hAnsi="宋体"/>
                <w:b/>
                <w:bCs/>
                <w:color w:val="auto"/>
                <w:sz w:val="18"/>
                <w:szCs w:val="18"/>
                <w:lang w:val="en-US" w:eastAsia="zh-CN"/>
              </w:rPr>
              <w:t>总次数90%</w:t>
            </w:r>
            <w:r>
              <w:rPr>
                <w:rFonts w:hint="eastAsia" w:ascii="宋体" w:hAnsi="宋体"/>
                <w:color w:val="auto"/>
                <w:sz w:val="18"/>
                <w:szCs w:val="18"/>
                <w:lang w:val="en-US" w:eastAsia="zh-CN"/>
              </w:rPr>
              <w:t>为1分。</w:t>
            </w:r>
          </w:p>
        </w:tc>
        <w:tc>
          <w:tcPr>
            <w:tcW w:w="4445" w:type="dxa"/>
            <w:shd w:val="clear" w:color="auto" w:fill="auto"/>
            <w:noWrap w:val="0"/>
            <w:vAlign w:val="top"/>
          </w:tcPr>
          <w:p>
            <w:pPr>
              <w:spacing w:line="260" w:lineRule="exact"/>
              <w:rPr>
                <w:rFonts w:hint="default" w:ascii="宋体" w:hAnsi="宋体" w:eastAsia="宋体"/>
                <w:color w:val="auto"/>
                <w:sz w:val="18"/>
                <w:szCs w:val="18"/>
                <w:lang w:val="en-US" w:eastAsia="zh-CN"/>
              </w:rPr>
            </w:pPr>
            <w:r>
              <w:rPr>
                <w:rFonts w:hint="eastAsia" w:ascii="宋体" w:hAnsi="宋体"/>
                <w:b/>
                <w:bCs/>
                <w:color w:val="auto"/>
                <w:sz w:val="18"/>
                <w:szCs w:val="18"/>
                <w:lang w:val="en-US" w:eastAsia="zh-CN"/>
              </w:rPr>
              <w:t>完成上一学年青年大学习总次数的95%以上在1分基础上另加1分。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597" w:type="dxa"/>
            <w:shd w:val="clear" w:color="auto" w:fill="auto"/>
            <w:noWrap w:val="0"/>
            <w:vAlign w:val="center"/>
          </w:tcPr>
          <w:p>
            <w:pPr>
              <w:spacing w:line="260" w:lineRule="exact"/>
              <w:jc w:val="center"/>
              <w:rPr>
                <w:rFonts w:ascii="宋体" w:hAnsi="宋体"/>
                <w:b/>
                <w:szCs w:val="21"/>
              </w:rPr>
            </w:pPr>
            <w:r>
              <w:rPr>
                <w:rFonts w:hint="eastAsia" w:ascii="宋体" w:hAnsi="宋体"/>
                <w:b/>
                <w:sz w:val="18"/>
                <w:szCs w:val="18"/>
              </w:rPr>
              <w:t>社会工作</w:t>
            </w:r>
          </w:p>
        </w:tc>
        <w:tc>
          <w:tcPr>
            <w:tcW w:w="4291" w:type="dxa"/>
            <w:gridSpan w:val="5"/>
            <w:shd w:val="clear" w:color="auto" w:fill="auto"/>
            <w:noWrap w:val="0"/>
            <w:vAlign w:val="center"/>
          </w:tcPr>
          <w:p>
            <w:pPr>
              <w:spacing w:line="260" w:lineRule="exact"/>
              <w:jc w:val="left"/>
              <w:rPr>
                <w:rFonts w:hint="eastAsia" w:ascii="宋体" w:hAnsi="宋体"/>
                <w:b/>
                <w:color w:val="auto"/>
                <w:szCs w:val="21"/>
              </w:rPr>
            </w:pPr>
            <w:r>
              <w:rPr>
                <w:rFonts w:hint="eastAsia" w:ascii="宋体" w:hAnsi="宋体"/>
                <w:color w:val="auto"/>
                <w:sz w:val="18"/>
                <w:szCs w:val="18"/>
              </w:rPr>
              <w:t>担任学校、系、班级主要学生干部，或参与各种公益活动</w:t>
            </w:r>
            <w:r>
              <w:rPr>
                <w:rFonts w:hint="eastAsia" w:ascii="宋体" w:hAnsi="宋体"/>
                <w:color w:val="auto"/>
                <w:sz w:val="18"/>
                <w:szCs w:val="18"/>
                <w:lang w:eastAsia="zh-CN"/>
              </w:rPr>
              <w:t>、学术活动</w:t>
            </w:r>
            <w:r>
              <w:rPr>
                <w:rFonts w:hint="eastAsia" w:ascii="宋体" w:hAnsi="宋体"/>
                <w:color w:val="auto"/>
                <w:sz w:val="18"/>
                <w:szCs w:val="18"/>
              </w:rPr>
              <w:t>，表现突出者。学生干部工作表现</w:t>
            </w:r>
            <w:r>
              <w:rPr>
                <w:rFonts w:hint="eastAsia" w:ascii="宋体" w:hAnsi="宋体"/>
                <w:color w:val="auto"/>
                <w:sz w:val="18"/>
                <w:szCs w:val="18"/>
                <w:lang w:eastAsia="zh-CN"/>
              </w:rPr>
              <w:t>、</w:t>
            </w:r>
            <w:r>
              <w:rPr>
                <w:rFonts w:hint="eastAsia" w:ascii="宋体" w:hAnsi="宋体"/>
                <w:color w:val="auto"/>
                <w:sz w:val="18"/>
                <w:szCs w:val="18"/>
              </w:rPr>
              <w:t>活动获奖</w:t>
            </w:r>
            <w:r>
              <w:rPr>
                <w:rFonts w:hint="eastAsia" w:ascii="宋体" w:hAnsi="宋体"/>
                <w:color w:val="auto"/>
                <w:sz w:val="18"/>
                <w:szCs w:val="18"/>
                <w:lang w:eastAsia="zh-CN"/>
              </w:rPr>
              <w:t>及学术素养</w:t>
            </w:r>
            <w:r>
              <w:rPr>
                <w:rFonts w:hint="eastAsia" w:ascii="宋体" w:hAnsi="宋体"/>
                <w:color w:val="auto"/>
                <w:sz w:val="18"/>
                <w:szCs w:val="18"/>
              </w:rPr>
              <w:t>均参照研究生基本奖学金赋值方式，加满2分为止。</w:t>
            </w:r>
          </w:p>
        </w:tc>
        <w:tc>
          <w:tcPr>
            <w:tcW w:w="4445" w:type="dxa"/>
            <w:shd w:val="clear" w:color="auto" w:fill="auto"/>
            <w:noWrap w:val="0"/>
            <w:vAlign w:val="top"/>
          </w:tcPr>
          <w:p>
            <w:pPr>
              <w:spacing w:line="260" w:lineRule="exact"/>
              <w:rPr>
                <w:color w:val="auto"/>
                <w:szCs w:val="21"/>
              </w:rPr>
            </w:pPr>
            <w:r>
              <w:rPr>
                <w:rFonts w:hint="eastAsia" w:ascii="宋体" w:hAnsi="宋体"/>
                <w:color w:val="auto"/>
                <w:sz w:val="18"/>
                <w:szCs w:val="18"/>
              </w:rPr>
              <w:t>加分总额不超过2分。</w:t>
            </w:r>
            <w:r>
              <w:rPr>
                <w:rFonts w:hint="eastAsia" w:ascii="宋体" w:hAnsi="宋体"/>
                <w:color w:val="auto"/>
                <w:sz w:val="18"/>
                <w:szCs w:val="18"/>
                <w:lang w:val="en-US" w:eastAsia="zh-CN"/>
              </w:rPr>
              <w:t>研究生在标准学制内参评国家奖学金时，同一聘书仅可使用一次，不得重复使用。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97" w:type="dxa"/>
            <w:shd w:val="clear" w:color="auto" w:fill="auto"/>
            <w:noWrap w:val="0"/>
            <w:vAlign w:val="center"/>
          </w:tcPr>
          <w:p>
            <w:pPr>
              <w:spacing w:line="260" w:lineRule="exact"/>
              <w:jc w:val="center"/>
              <w:rPr>
                <w:rFonts w:hint="eastAsia" w:ascii="宋体" w:hAnsi="宋体"/>
                <w:b/>
                <w:sz w:val="18"/>
                <w:szCs w:val="18"/>
              </w:rPr>
            </w:pPr>
            <w:r>
              <w:rPr>
                <w:rFonts w:hint="eastAsia" w:ascii="宋体" w:hAnsi="宋体"/>
                <w:b/>
                <w:sz w:val="18"/>
                <w:szCs w:val="18"/>
              </w:rPr>
              <w:t>学习成绩</w:t>
            </w:r>
          </w:p>
        </w:tc>
        <w:tc>
          <w:tcPr>
            <w:tcW w:w="4291" w:type="dxa"/>
            <w:gridSpan w:val="5"/>
            <w:shd w:val="clear" w:color="auto" w:fill="auto"/>
            <w:noWrap w:val="0"/>
            <w:vAlign w:val="center"/>
          </w:tcPr>
          <w:p>
            <w:pPr>
              <w:spacing w:line="260" w:lineRule="exact"/>
              <w:jc w:val="left"/>
              <w:rPr>
                <w:rFonts w:hint="eastAsia" w:ascii="宋体" w:hAnsi="宋体"/>
                <w:sz w:val="18"/>
                <w:szCs w:val="18"/>
              </w:rPr>
            </w:pPr>
            <w:r>
              <w:rPr>
                <w:rFonts w:hint="eastAsia" w:ascii="宋体" w:hAnsi="宋体"/>
                <w:sz w:val="18"/>
                <w:szCs w:val="18"/>
              </w:rPr>
              <w:t>研究生学业成绩名列专业第一、第二、第三、第四的分别加2.5、2、1.5、1分。</w:t>
            </w:r>
          </w:p>
        </w:tc>
        <w:tc>
          <w:tcPr>
            <w:tcW w:w="4445" w:type="dxa"/>
            <w:shd w:val="clear" w:color="auto" w:fill="auto"/>
            <w:noWrap w:val="0"/>
            <w:vAlign w:val="center"/>
          </w:tcPr>
          <w:p>
            <w:pPr>
              <w:spacing w:line="260" w:lineRule="exact"/>
              <w:rPr>
                <w:rFonts w:hint="eastAsia" w:ascii="宋体" w:hAnsi="宋体"/>
                <w:sz w:val="18"/>
                <w:szCs w:val="18"/>
              </w:rPr>
            </w:pPr>
            <w:r>
              <w:rPr>
                <w:rFonts w:hint="eastAsia" w:ascii="宋体" w:hAnsi="宋体"/>
                <w:sz w:val="18"/>
                <w:szCs w:val="18"/>
              </w:rPr>
              <w:t>研究生个人申报，研究生秘书负责确认。专业人数≤10的只取第一名，10&lt;专业人数按照四舍五入取前5%。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333" w:type="dxa"/>
            <w:gridSpan w:val="7"/>
            <w:shd w:val="clear" w:color="auto" w:fill="auto"/>
            <w:noWrap w:val="0"/>
            <w:vAlign w:val="center"/>
          </w:tcPr>
          <w:p>
            <w:pPr>
              <w:spacing w:line="220" w:lineRule="exact"/>
              <w:rPr>
                <w:rFonts w:hint="eastAsia" w:ascii="宋体" w:hAnsi="宋体" w:cs="宋体"/>
                <w:kern w:val="0"/>
                <w:sz w:val="18"/>
                <w:szCs w:val="18"/>
              </w:rPr>
            </w:pPr>
            <w:r>
              <w:rPr>
                <w:rFonts w:hint="eastAsia" w:ascii="宋体" w:hAnsi="宋体" w:cs="宋体"/>
                <w:kern w:val="0"/>
                <w:sz w:val="18"/>
                <w:szCs w:val="18"/>
              </w:rPr>
              <w:t>1.评奖材料认定时间从研究生入学起至20</w:t>
            </w:r>
            <w:r>
              <w:rPr>
                <w:rFonts w:hint="eastAsia" w:ascii="宋体" w:hAnsi="宋体" w:cs="宋体"/>
                <w:kern w:val="0"/>
                <w:sz w:val="18"/>
                <w:szCs w:val="18"/>
                <w:lang w:val="en-US" w:eastAsia="zh-CN"/>
              </w:rPr>
              <w:t>23</w:t>
            </w:r>
            <w:r>
              <w:rPr>
                <w:rFonts w:hint="eastAsia" w:ascii="宋体" w:hAnsi="宋体" w:cs="宋体"/>
                <w:kern w:val="0"/>
                <w:sz w:val="18"/>
                <w:szCs w:val="18"/>
              </w:rPr>
              <w:t>年</w:t>
            </w:r>
            <w:r>
              <w:rPr>
                <w:rFonts w:hint="eastAsia" w:ascii="宋体" w:hAnsi="宋体" w:cs="宋体"/>
                <w:kern w:val="0"/>
                <w:sz w:val="18"/>
                <w:szCs w:val="18"/>
                <w:lang w:val="en-US" w:eastAsia="zh-CN"/>
              </w:rPr>
              <w:t>9</w:t>
            </w:r>
            <w:r>
              <w:rPr>
                <w:rFonts w:hint="eastAsia" w:ascii="宋体" w:hAnsi="宋体" w:cs="宋体"/>
                <w:kern w:val="0"/>
                <w:sz w:val="18"/>
                <w:szCs w:val="18"/>
              </w:rPr>
              <w:t>月</w:t>
            </w:r>
            <w:r>
              <w:rPr>
                <w:rFonts w:hint="eastAsia" w:ascii="宋体" w:hAnsi="宋体" w:cs="宋体"/>
                <w:kern w:val="0"/>
                <w:sz w:val="18"/>
                <w:szCs w:val="18"/>
                <w:lang w:val="en-US" w:eastAsia="zh-CN"/>
              </w:rPr>
              <w:t>26</w:t>
            </w:r>
            <w:r>
              <w:rPr>
                <w:rFonts w:hint="eastAsia" w:ascii="宋体" w:hAnsi="宋体" w:cs="宋体"/>
                <w:kern w:val="0"/>
                <w:sz w:val="18"/>
                <w:szCs w:val="18"/>
              </w:rPr>
              <w:t>日止。往年获得过国家奖学金的同学可参评，但成果不可以重复使用。</w:t>
            </w:r>
          </w:p>
          <w:p>
            <w:pPr>
              <w:spacing w:line="220" w:lineRule="exact"/>
              <w:rPr>
                <w:rFonts w:hint="eastAsia" w:ascii="宋体" w:hAnsi="宋体" w:cs="宋体"/>
                <w:kern w:val="0"/>
                <w:sz w:val="18"/>
                <w:szCs w:val="18"/>
              </w:rPr>
            </w:pPr>
            <w:r>
              <w:rPr>
                <w:rFonts w:hint="eastAsia" w:ascii="宋体" w:hAnsi="宋体" w:cs="宋体"/>
                <w:kern w:val="0"/>
                <w:sz w:val="18"/>
                <w:szCs w:val="18"/>
              </w:rPr>
              <w:t>2.研究生所提供的所有材料必须真实，如有弄虚作假、伪造或为他人提供虚假认定者，立刻取消评奖资格，并视情节予以适当惩处。如论文录用证明作假、或录用通知上作者顺序与正式发表论文的作者顺序不一致，经举报属实，下一学年该学生指导教师所带的全部学生一律取消评定任何奖学金的机会。</w:t>
            </w:r>
          </w:p>
          <w:p>
            <w:pPr>
              <w:spacing w:line="220" w:lineRule="exact"/>
              <w:rPr>
                <w:rFonts w:hint="eastAsia" w:ascii="宋体" w:hAnsi="宋体" w:cs="宋体"/>
                <w:kern w:val="0"/>
                <w:sz w:val="18"/>
                <w:szCs w:val="18"/>
              </w:rPr>
            </w:pPr>
            <w:r>
              <w:rPr>
                <w:rFonts w:hint="eastAsia" w:ascii="宋体" w:hAnsi="宋体" w:cs="宋体"/>
                <w:kern w:val="0"/>
                <w:sz w:val="18"/>
                <w:szCs w:val="18"/>
              </w:rPr>
              <w:t>3.无支撑材料或者少提供支撑材料，成果一律无效，不予加分。</w:t>
            </w:r>
          </w:p>
          <w:p>
            <w:pPr>
              <w:spacing w:line="220" w:lineRule="exact"/>
              <w:rPr>
                <w:rFonts w:hint="eastAsia" w:ascii="宋体" w:hAnsi="宋体" w:cs="宋体"/>
                <w:kern w:val="0"/>
                <w:sz w:val="18"/>
                <w:szCs w:val="18"/>
              </w:rPr>
            </w:pPr>
            <w:r>
              <w:rPr>
                <w:rFonts w:hint="eastAsia" w:ascii="宋体" w:hAnsi="宋体" w:cs="宋体"/>
                <w:kern w:val="0"/>
                <w:sz w:val="18"/>
                <w:szCs w:val="18"/>
              </w:rPr>
              <w:t>4.参评所有成果所属单位需为</w:t>
            </w:r>
            <w:r>
              <w:rPr>
                <w:rFonts w:hint="eastAsia" w:ascii="宋体" w:hAnsi="宋体" w:cs="宋体"/>
                <w:kern w:val="0"/>
                <w:sz w:val="18"/>
                <w:szCs w:val="18"/>
                <w:highlight w:val="none"/>
              </w:rPr>
              <w:t>河海大学。</w:t>
            </w:r>
          </w:p>
          <w:p>
            <w:pPr>
              <w:spacing w:line="220" w:lineRule="exact"/>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5.其他未列出情况参照以上标准，由研究生国家奖学金答辩专家组酌情赋分。</w:t>
            </w:r>
          </w:p>
          <w:p>
            <w:pPr>
              <w:rPr>
                <w:rFonts w:eastAsia="宋体"/>
                <w:sz w:val="20"/>
                <w:szCs w:val="21"/>
              </w:rPr>
            </w:pPr>
            <w:r>
              <w:rPr>
                <w:rFonts w:hint="eastAsia" w:ascii="宋体" w:hAnsi="宋体" w:cs="宋体"/>
                <w:kern w:val="0"/>
                <w:sz w:val="18"/>
                <w:szCs w:val="18"/>
                <w:lang w:val="en-US" w:eastAsia="zh-CN"/>
              </w:rPr>
              <w:t>5.</w:t>
            </w:r>
            <w:r>
              <w:rPr>
                <w:rFonts w:hint="eastAsia" w:eastAsia="宋体"/>
                <w:sz w:val="20"/>
                <w:szCs w:val="21"/>
              </w:rPr>
              <w:t>予以认定赋分的部分竞赛：</w:t>
            </w:r>
          </w:p>
          <w:p>
            <w:pPr>
              <w:rPr>
                <w:rFonts w:eastAsia="宋体"/>
                <w:b/>
                <w:bCs/>
                <w:sz w:val="20"/>
                <w:szCs w:val="21"/>
              </w:rPr>
            </w:pPr>
            <w:r>
              <w:rPr>
                <w:rFonts w:hint="eastAsia" w:eastAsia="宋体"/>
                <w:b/>
                <w:bCs/>
                <w:sz w:val="20"/>
                <w:szCs w:val="21"/>
              </w:rPr>
              <w:t>I类竞赛：</w:t>
            </w:r>
          </w:p>
          <w:p>
            <w:pPr>
              <w:spacing w:line="220" w:lineRule="exact"/>
              <w:rPr>
                <w:rFonts w:hint="eastAsia" w:ascii="宋体" w:hAnsi="宋体" w:cs="宋体"/>
                <w:kern w:val="0"/>
                <w:sz w:val="18"/>
                <w:szCs w:val="18"/>
              </w:rPr>
            </w:pPr>
            <w:r>
              <w:rPr>
                <w:rFonts w:hint="eastAsia" w:eastAsia="宋体"/>
                <w:sz w:val="20"/>
                <w:szCs w:val="21"/>
              </w:rPr>
              <w:t>1.</w:t>
            </w:r>
            <w:r>
              <w:rPr>
                <w:rFonts w:hint="eastAsia" w:ascii="宋体" w:hAnsi="宋体" w:cs="宋体"/>
                <w:kern w:val="0"/>
                <w:sz w:val="18"/>
                <w:szCs w:val="18"/>
              </w:rPr>
              <w:t>“挑战杯”全国大学生课外学术科技作品竞赛</w:t>
            </w:r>
            <w:r>
              <w:rPr>
                <w:rFonts w:hint="eastAsia" w:ascii="宋体" w:hAnsi="宋体" w:cs="宋体"/>
                <w:kern w:val="0"/>
                <w:sz w:val="18"/>
                <w:szCs w:val="18"/>
                <w:lang w:val="en-US" w:eastAsia="zh-CN"/>
              </w:rPr>
              <w:t xml:space="preserve">      </w:t>
            </w:r>
            <w:r>
              <w:rPr>
                <w:rFonts w:hint="eastAsia" w:ascii="宋体" w:hAnsi="宋体" w:cs="宋体"/>
                <w:kern w:val="0"/>
                <w:sz w:val="18"/>
                <w:szCs w:val="18"/>
              </w:rPr>
              <w:t>2.“创青春”全国大学生创业大赛</w:t>
            </w:r>
          </w:p>
          <w:p>
            <w:pPr>
              <w:spacing w:line="220" w:lineRule="exact"/>
              <w:rPr>
                <w:rFonts w:hint="eastAsia" w:ascii="宋体" w:hAnsi="宋体" w:cs="宋体"/>
                <w:kern w:val="0"/>
                <w:sz w:val="18"/>
                <w:szCs w:val="18"/>
              </w:rPr>
            </w:pPr>
            <w:r>
              <w:rPr>
                <w:rFonts w:hint="eastAsia" w:ascii="宋体" w:hAnsi="宋体" w:cs="宋体"/>
                <w:kern w:val="0"/>
                <w:sz w:val="18"/>
                <w:szCs w:val="18"/>
              </w:rPr>
              <w:t>3.中国“互联网+”大学生创新创业大赛</w:t>
            </w:r>
            <w:r>
              <w:rPr>
                <w:rFonts w:hint="eastAsia" w:ascii="宋体" w:hAnsi="宋体" w:cs="宋体"/>
                <w:kern w:val="0"/>
                <w:sz w:val="18"/>
                <w:szCs w:val="18"/>
                <w:lang w:val="en-US" w:eastAsia="zh-CN"/>
              </w:rPr>
              <w:t xml:space="preserve">             </w:t>
            </w:r>
            <w:r>
              <w:rPr>
                <w:rFonts w:hint="eastAsia" w:ascii="宋体" w:hAnsi="宋体" w:cs="宋体"/>
                <w:kern w:val="0"/>
                <w:sz w:val="18"/>
                <w:szCs w:val="18"/>
              </w:rPr>
              <w:t>4.中国研究生电子设计竞赛</w:t>
            </w:r>
          </w:p>
          <w:p>
            <w:pPr>
              <w:spacing w:line="220" w:lineRule="exact"/>
              <w:rPr>
                <w:rFonts w:hint="eastAsia" w:ascii="宋体" w:hAnsi="宋体" w:cs="宋体"/>
                <w:kern w:val="0"/>
                <w:sz w:val="18"/>
                <w:szCs w:val="18"/>
              </w:rPr>
            </w:pPr>
            <w:r>
              <w:rPr>
                <w:rFonts w:hint="eastAsia" w:ascii="宋体" w:hAnsi="宋体" w:cs="宋体"/>
                <w:kern w:val="0"/>
                <w:sz w:val="18"/>
                <w:szCs w:val="18"/>
              </w:rPr>
              <w:t>5.中国研究生数学建模比赛</w:t>
            </w:r>
            <w:r>
              <w:rPr>
                <w:rFonts w:hint="eastAsia" w:ascii="宋体" w:hAnsi="宋体" w:cs="宋体"/>
                <w:kern w:val="0"/>
                <w:sz w:val="18"/>
                <w:szCs w:val="18"/>
                <w:lang w:val="en-US" w:eastAsia="zh-CN"/>
              </w:rPr>
              <w:t xml:space="preserve">                        </w:t>
            </w:r>
            <w:r>
              <w:rPr>
                <w:rFonts w:hint="eastAsia" w:ascii="宋体" w:hAnsi="宋体" w:cs="宋体"/>
                <w:kern w:val="0"/>
                <w:sz w:val="18"/>
                <w:szCs w:val="18"/>
              </w:rPr>
              <w:t>6.中国研究生</w:t>
            </w:r>
            <w:r>
              <w:rPr>
                <w:rFonts w:hint="eastAsia" w:ascii="宋体" w:hAnsi="宋体" w:cs="宋体"/>
                <w:kern w:val="0"/>
                <w:sz w:val="18"/>
                <w:szCs w:val="18"/>
                <w:lang w:val="en-US" w:eastAsia="zh-CN"/>
              </w:rPr>
              <w:t>能源装备创新设计</w:t>
            </w:r>
            <w:r>
              <w:rPr>
                <w:rFonts w:hint="eastAsia" w:ascii="宋体" w:hAnsi="宋体" w:cs="宋体"/>
                <w:kern w:val="0"/>
                <w:sz w:val="18"/>
                <w:szCs w:val="18"/>
              </w:rPr>
              <w:t>大赛</w:t>
            </w:r>
          </w:p>
          <w:p>
            <w:pPr>
              <w:spacing w:line="220" w:lineRule="exact"/>
              <w:rPr>
                <w:rFonts w:hint="eastAsia" w:ascii="宋体" w:hAnsi="宋体" w:cs="宋体"/>
                <w:kern w:val="0"/>
                <w:sz w:val="18"/>
                <w:szCs w:val="18"/>
              </w:rPr>
            </w:pPr>
            <w:r>
              <w:rPr>
                <w:rFonts w:hint="eastAsia" w:ascii="宋体" w:hAnsi="宋体" w:cs="宋体"/>
                <w:kern w:val="0"/>
                <w:sz w:val="18"/>
                <w:szCs w:val="18"/>
              </w:rPr>
              <w:t>7.全国大学生节能减排社会实践与科技竞赛</w:t>
            </w:r>
          </w:p>
          <w:p>
            <w:pPr>
              <w:rPr>
                <w:rFonts w:eastAsia="宋体"/>
                <w:b/>
                <w:bCs/>
                <w:sz w:val="20"/>
                <w:szCs w:val="21"/>
              </w:rPr>
            </w:pPr>
            <w:r>
              <w:rPr>
                <w:rFonts w:hint="eastAsia" w:eastAsia="宋体"/>
                <w:b/>
                <w:bCs/>
                <w:sz w:val="20"/>
                <w:szCs w:val="21"/>
              </w:rPr>
              <w:t>II类竞赛：</w:t>
            </w:r>
          </w:p>
          <w:p>
            <w:pPr>
              <w:spacing w:line="220" w:lineRule="exact"/>
              <w:rPr>
                <w:rFonts w:hint="eastAsia" w:ascii="宋体" w:hAnsi="宋体" w:cs="宋体"/>
                <w:kern w:val="0"/>
                <w:sz w:val="18"/>
                <w:szCs w:val="18"/>
              </w:rPr>
            </w:pPr>
            <w:r>
              <w:rPr>
                <w:rFonts w:hint="eastAsia" w:ascii="宋体" w:hAnsi="宋体" w:cs="宋体"/>
                <w:kern w:val="0"/>
                <w:sz w:val="18"/>
                <w:szCs w:val="18"/>
              </w:rPr>
              <w:t>1.全国大学生英语竞赛全国总决赛</w:t>
            </w:r>
            <w:r>
              <w:rPr>
                <w:rFonts w:hint="eastAsia" w:ascii="宋体" w:hAnsi="宋体" w:cs="宋体"/>
                <w:kern w:val="0"/>
                <w:sz w:val="18"/>
                <w:szCs w:val="18"/>
                <w:lang w:val="en-US" w:eastAsia="zh-CN"/>
              </w:rPr>
              <w:t xml:space="preserve">                  </w:t>
            </w:r>
            <w:r>
              <w:rPr>
                <w:rFonts w:hint="eastAsia" w:ascii="宋体" w:hAnsi="宋体" w:cs="宋体"/>
                <w:kern w:val="0"/>
                <w:sz w:val="18"/>
                <w:szCs w:val="18"/>
              </w:rPr>
              <w:t>2.“西门子杯”中国智能制造挑战赛</w:t>
            </w:r>
          </w:p>
          <w:p>
            <w:pPr>
              <w:rPr>
                <w:rFonts w:eastAsia="宋体"/>
                <w:b/>
                <w:bCs/>
                <w:sz w:val="20"/>
                <w:szCs w:val="21"/>
              </w:rPr>
            </w:pPr>
            <w:r>
              <w:rPr>
                <w:rFonts w:hint="eastAsia" w:eastAsia="宋体"/>
                <w:b/>
                <w:bCs/>
                <w:sz w:val="20"/>
                <w:szCs w:val="21"/>
              </w:rPr>
              <w:t>III类竞赛：</w:t>
            </w:r>
          </w:p>
          <w:p>
            <w:pPr>
              <w:spacing w:line="220" w:lineRule="exact"/>
              <w:rPr>
                <w:rFonts w:hint="eastAsia" w:ascii="宋体" w:hAnsi="宋体" w:cs="宋体"/>
                <w:kern w:val="0"/>
                <w:sz w:val="18"/>
                <w:szCs w:val="18"/>
              </w:rPr>
            </w:pPr>
            <w:r>
              <w:rPr>
                <w:rFonts w:hint="eastAsia" w:ascii="宋体" w:hAnsi="宋体" w:cs="宋体"/>
                <w:kern w:val="0"/>
                <w:sz w:val="18"/>
                <w:szCs w:val="18"/>
              </w:rPr>
              <w:t>1.“挑战杯”江苏省大学生课外学术科技作品竞赛</w:t>
            </w:r>
            <w:r>
              <w:rPr>
                <w:rFonts w:hint="eastAsia" w:ascii="宋体" w:hAnsi="宋体" w:cs="宋体"/>
                <w:kern w:val="0"/>
                <w:sz w:val="18"/>
                <w:szCs w:val="18"/>
                <w:lang w:val="en-US" w:eastAsia="zh-CN"/>
              </w:rPr>
              <w:t xml:space="preserve">    </w:t>
            </w:r>
            <w:r>
              <w:rPr>
                <w:rFonts w:hint="eastAsia" w:ascii="宋体" w:hAnsi="宋体" w:cs="宋体"/>
                <w:kern w:val="0"/>
                <w:sz w:val="18"/>
                <w:szCs w:val="18"/>
              </w:rPr>
              <w:t>2.“创青春”江苏省大学生创业大赛</w:t>
            </w:r>
          </w:p>
          <w:p>
            <w:pPr>
              <w:spacing w:line="220" w:lineRule="exact"/>
              <w:rPr>
                <w:rFonts w:hint="eastAsia" w:ascii="宋体" w:hAnsi="宋体" w:cs="宋体"/>
                <w:kern w:val="0"/>
                <w:sz w:val="18"/>
                <w:szCs w:val="18"/>
              </w:rPr>
            </w:pPr>
            <w:r>
              <w:rPr>
                <w:rFonts w:hint="eastAsia" w:ascii="宋体" w:hAnsi="宋体" w:cs="宋体"/>
                <w:kern w:val="0"/>
                <w:sz w:val="18"/>
                <w:szCs w:val="18"/>
              </w:rPr>
              <w:t>3.中国“互联网+”大学生创新创业大赛江苏省选拔赛</w:t>
            </w:r>
            <w:r>
              <w:rPr>
                <w:rFonts w:hint="eastAsia" w:ascii="宋体" w:hAnsi="宋体" w:cs="宋体"/>
                <w:kern w:val="0"/>
                <w:sz w:val="18"/>
                <w:szCs w:val="18"/>
                <w:lang w:val="en-US" w:eastAsia="zh-CN"/>
              </w:rPr>
              <w:t xml:space="preserve"> </w:t>
            </w:r>
            <w:r>
              <w:rPr>
                <w:rFonts w:hint="eastAsia" w:ascii="宋体" w:hAnsi="宋体" w:cs="宋体"/>
                <w:kern w:val="0"/>
                <w:sz w:val="18"/>
                <w:szCs w:val="18"/>
              </w:rPr>
              <w:t>4.中国研究生电子设计竞赛（华东赛区）</w:t>
            </w:r>
          </w:p>
          <w:p>
            <w:pPr>
              <w:spacing w:line="220" w:lineRule="exact"/>
              <w:rPr>
                <w:rFonts w:hint="eastAsia" w:ascii="宋体" w:hAnsi="宋体" w:cs="宋体"/>
                <w:kern w:val="0"/>
                <w:sz w:val="18"/>
                <w:szCs w:val="18"/>
              </w:rPr>
            </w:pPr>
            <w:r>
              <w:rPr>
                <w:rFonts w:hint="eastAsia" w:ascii="宋体" w:hAnsi="宋体" w:cs="宋体"/>
                <w:kern w:val="0"/>
                <w:sz w:val="18"/>
                <w:szCs w:val="18"/>
              </w:rPr>
              <w:t>5.江苏省研究生数学建模科研创新实践大赛</w:t>
            </w:r>
            <w:r>
              <w:rPr>
                <w:rFonts w:hint="eastAsia" w:ascii="宋体" w:hAnsi="宋体" w:cs="宋体"/>
                <w:kern w:val="0"/>
                <w:sz w:val="18"/>
                <w:szCs w:val="18"/>
                <w:lang w:val="en-US" w:eastAsia="zh-CN"/>
              </w:rPr>
              <w:t xml:space="preserve">          </w:t>
            </w:r>
            <w:r>
              <w:rPr>
                <w:rFonts w:hint="eastAsia" w:ascii="宋体" w:hAnsi="宋体" w:cs="宋体"/>
                <w:kern w:val="0"/>
                <w:sz w:val="18"/>
                <w:szCs w:val="18"/>
              </w:rPr>
              <w:t>6.全国大学生英语竞赛江苏省赛</w:t>
            </w:r>
          </w:p>
          <w:p>
            <w:pPr>
              <w:spacing w:line="220" w:lineRule="exact"/>
              <w:rPr>
                <w:rFonts w:hint="default" w:ascii="宋体" w:hAnsi="宋体" w:cs="宋体"/>
                <w:kern w:val="0"/>
                <w:sz w:val="18"/>
                <w:szCs w:val="18"/>
                <w:lang w:val="en-US" w:eastAsia="zh-CN"/>
              </w:rPr>
            </w:pPr>
            <w:r>
              <w:rPr>
                <w:rFonts w:hint="eastAsia" w:ascii="宋体" w:hAnsi="宋体" w:cs="宋体"/>
                <w:kern w:val="0"/>
                <w:sz w:val="18"/>
                <w:szCs w:val="18"/>
              </w:rPr>
              <w:t>7.</w:t>
            </w:r>
            <w:r>
              <w:rPr>
                <w:rFonts w:hint="eastAsia" w:ascii="宋体" w:hAnsi="宋体" w:cs="宋体"/>
                <w:kern w:val="0"/>
                <w:sz w:val="18"/>
                <w:szCs w:val="18"/>
                <w:lang w:val="en-US" w:eastAsia="zh-CN"/>
              </w:rPr>
              <w:t>江苏省研究生节能低碳科研创新实践大赛          8.江苏省研究生绿色低碳技术创新实践大赛</w:t>
            </w:r>
          </w:p>
          <w:p>
            <w:pPr>
              <w:spacing w:line="220" w:lineRule="exact"/>
              <w:rPr>
                <w:rFonts w:hint="default" w:ascii="宋体" w:hAnsi="宋体" w:eastAsia="宋体" w:cs="宋体"/>
                <w:kern w:val="0"/>
                <w:sz w:val="18"/>
                <w:szCs w:val="18"/>
                <w:lang w:val="en-US" w:eastAsia="zh-CN"/>
              </w:rPr>
            </w:pPr>
          </w:p>
        </w:tc>
      </w:tr>
    </w:tbl>
    <w:p>
      <w:pPr>
        <w:widowControl/>
        <w:snapToGrid w:val="0"/>
        <w:spacing w:line="560" w:lineRule="exact"/>
        <w:ind w:right="-105" w:rightChars="-50"/>
        <w:jc w:val="left"/>
        <w:rPr>
          <w:rFonts w:hint="eastAsia" w:ascii="仿宋" w:hAnsi="仿宋" w:eastAsia="仿宋"/>
          <w:b/>
          <w:bCs w:val="0"/>
          <w:sz w:val="30"/>
        </w:rPr>
      </w:pPr>
      <w:r>
        <w:rPr>
          <w:rFonts w:hint="eastAsia" w:ascii="仿宋" w:hAnsi="仿宋" w:eastAsia="仿宋" w:cs="黑体"/>
          <w:b/>
          <w:bCs w:val="0"/>
          <w:kern w:val="0"/>
          <w:sz w:val="28"/>
          <w:szCs w:val="28"/>
        </w:rPr>
        <w:t>附件</w:t>
      </w:r>
      <w:r>
        <w:rPr>
          <w:rFonts w:hint="eastAsia" w:ascii="仿宋" w:hAnsi="仿宋" w:eastAsia="仿宋" w:cs="黑体"/>
          <w:b/>
          <w:bCs w:val="0"/>
          <w:kern w:val="0"/>
          <w:sz w:val="28"/>
          <w:szCs w:val="28"/>
          <w:lang w:val="en-US" w:eastAsia="zh-CN"/>
        </w:rPr>
        <w:t>2</w:t>
      </w:r>
      <w:r>
        <w:rPr>
          <w:rFonts w:hint="eastAsia" w:ascii="仿宋" w:hAnsi="仿宋" w:eastAsia="仿宋" w:cs="黑体"/>
          <w:b/>
          <w:bCs w:val="0"/>
          <w:kern w:val="0"/>
          <w:sz w:val="28"/>
          <w:szCs w:val="28"/>
        </w:rPr>
        <w:t>：</w:t>
      </w:r>
    </w:p>
    <w:p>
      <w:pPr>
        <w:ind w:firstLine="750" w:firstLineChars="250"/>
        <w:rPr>
          <w:rFonts w:hint="eastAsia" w:ascii="方正小标宋简体" w:hAnsi="方正小标宋简体" w:eastAsia="方正小标宋简体" w:cs="方正小标宋简体"/>
          <w:b w:val="0"/>
          <w:bCs/>
          <w:sz w:val="30"/>
          <w:szCs w:val="30"/>
        </w:rPr>
      </w:pPr>
      <w:r>
        <w:rPr>
          <w:rFonts w:hint="eastAsia"/>
          <w:sz w:val="30"/>
        </w:rPr>
        <w:t xml:space="preserve">   </w:t>
      </w:r>
      <w:r>
        <w:rPr>
          <w:rFonts w:hint="eastAsia"/>
          <w:sz w:val="36"/>
          <w:szCs w:val="36"/>
        </w:rPr>
        <w:t xml:space="preserve">  </w:t>
      </w:r>
      <w:r>
        <w:rPr>
          <w:rFonts w:hint="eastAsia" w:ascii="方正小标宋简体" w:hAnsi="方正小标宋简体" w:eastAsia="方正小标宋简体" w:cs="方正小标宋简体"/>
          <w:b w:val="0"/>
          <w:bCs/>
          <w:sz w:val="36"/>
          <w:szCs w:val="36"/>
        </w:rPr>
        <w:t>能源与电气学院研究生国家奖学金申请表</w:t>
      </w:r>
    </w:p>
    <w:p>
      <w:pPr>
        <w:rPr>
          <w:rFonts w:hint="eastAsia" w:ascii="楷体_GB2312" w:hAnsi="宋体" w:eastAsia="楷体_GB2312"/>
          <w:b/>
        </w:rPr>
      </w:pPr>
      <w:r>
        <w:rPr>
          <w:rFonts w:hint="eastAsia" w:ascii="仿宋_GB2312" w:eastAsia="仿宋_GB2312"/>
          <w:sz w:val="24"/>
          <w:u w:val="single"/>
        </w:rPr>
        <w:t xml:space="preserve">             </w:t>
      </w:r>
      <w:r>
        <w:rPr>
          <w:rFonts w:hint="eastAsia" w:ascii="仿宋_GB2312" w:eastAsia="仿宋_GB2312"/>
          <w:sz w:val="24"/>
        </w:rPr>
        <w:t>专业                      　填表时间：     年    月    日</w:t>
      </w:r>
    </w:p>
    <w:tbl>
      <w:tblPr>
        <w:tblStyle w:val="3"/>
        <w:tblW w:w="106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8"/>
        <w:gridCol w:w="786"/>
        <w:gridCol w:w="1369"/>
        <w:gridCol w:w="961"/>
        <w:gridCol w:w="1260"/>
        <w:gridCol w:w="501"/>
        <w:gridCol w:w="939"/>
        <w:gridCol w:w="1291"/>
        <w:gridCol w:w="1456"/>
        <w:gridCol w:w="16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438" w:type="dxa"/>
            <w:vMerge w:val="restart"/>
            <w:noWrap w:val="0"/>
            <w:textDirection w:val="tbRlV"/>
            <w:vAlign w:val="center"/>
          </w:tcPr>
          <w:p>
            <w:pPr>
              <w:spacing w:line="260" w:lineRule="exact"/>
              <w:ind w:left="113" w:right="113"/>
              <w:jc w:val="center"/>
              <w:rPr>
                <w:rFonts w:hint="eastAsia" w:ascii="仿宋_GB2312" w:hAnsi="宋体" w:eastAsia="仿宋_GB2312"/>
                <w:sz w:val="24"/>
              </w:rPr>
            </w:pPr>
            <w:r>
              <w:rPr>
                <w:rFonts w:hint="eastAsia" w:ascii="仿宋_GB2312" w:hAnsi="宋体" w:eastAsia="仿宋_GB2312"/>
                <w:sz w:val="24"/>
              </w:rPr>
              <w:t>基本信息</w:t>
            </w:r>
          </w:p>
        </w:tc>
        <w:tc>
          <w:tcPr>
            <w:tcW w:w="786" w:type="dxa"/>
            <w:tcBorders>
              <w:right w:val="single" w:color="auto" w:sz="4" w:space="0"/>
            </w:tcBorders>
            <w:noWrap w:val="0"/>
            <w:vAlign w:val="center"/>
          </w:tcPr>
          <w:p>
            <w:pPr>
              <w:jc w:val="center"/>
              <w:rPr>
                <w:rFonts w:hint="eastAsia" w:ascii="仿宋_GB2312" w:hAnsi="宋体" w:eastAsia="仿宋_GB2312"/>
                <w:sz w:val="24"/>
              </w:rPr>
            </w:pPr>
            <w:r>
              <w:rPr>
                <w:rFonts w:hint="eastAsia" w:ascii="仿宋_GB2312" w:hAnsi="宋体" w:eastAsia="仿宋_GB2312"/>
                <w:sz w:val="24"/>
              </w:rPr>
              <w:t>姓名</w:t>
            </w:r>
          </w:p>
        </w:tc>
        <w:tc>
          <w:tcPr>
            <w:tcW w:w="1369" w:type="dxa"/>
            <w:tcBorders>
              <w:left w:val="single" w:color="auto" w:sz="4" w:space="0"/>
            </w:tcBorders>
            <w:noWrap w:val="0"/>
            <w:vAlign w:val="center"/>
          </w:tcPr>
          <w:p>
            <w:pPr>
              <w:jc w:val="center"/>
              <w:rPr>
                <w:rFonts w:hint="eastAsia" w:ascii="仿宋_GB2312" w:hAnsi="宋体" w:eastAsia="仿宋_GB2312"/>
                <w:sz w:val="24"/>
              </w:rPr>
            </w:pPr>
          </w:p>
        </w:tc>
        <w:tc>
          <w:tcPr>
            <w:tcW w:w="961" w:type="dxa"/>
            <w:noWrap w:val="0"/>
            <w:vAlign w:val="center"/>
          </w:tcPr>
          <w:p>
            <w:pPr>
              <w:jc w:val="center"/>
              <w:rPr>
                <w:rFonts w:hint="eastAsia" w:ascii="仿宋_GB2312" w:hAnsi="宋体" w:eastAsia="仿宋_GB2312"/>
                <w:sz w:val="24"/>
              </w:rPr>
            </w:pPr>
            <w:r>
              <w:rPr>
                <w:rFonts w:hint="eastAsia" w:ascii="仿宋_GB2312" w:hAnsi="宋体" w:eastAsia="仿宋_GB2312"/>
                <w:sz w:val="24"/>
              </w:rPr>
              <w:t>性别</w:t>
            </w:r>
          </w:p>
        </w:tc>
        <w:tc>
          <w:tcPr>
            <w:tcW w:w="1260" w:type="dxa"/>
            <w:noWrap w:val="0"/>
            <w:vAlign w:val="center"/>
          </w:tcPr>
          <w:p>
            <w:pPr>
              <w:jc w:val="center"/>
              <w:rPr>
                <w:rFonts w:hint="eastAsia" w:ascii="仿宋_GB2312" w:hAnsi="宋体" w:eastAsia="仿宋_GB2312"/>
                <w:sz w:val="24"/>
              </w:rPr>
            </w:pPr>
          </w:p>
        </w:tc>
        <w:tc>
          <w:tcPr>
            <w:tcW w:w="1440" w:type="dxa"/>
            <w:gridSpan w:val="2"/>
            <w:noWrap w:val="0"/>
            <w:vAlign w:val="center"/>
          </w:tcPr>
          <w:p>
            <w:pPr>
              <w:jc w:val="center"/>
              <w:rPr>
                <w:rFonts w:hint="eastAsia" w:ascii="仿宋_GB2312" w:hAnsi="宋体" w:eastAsia="仿宋_GB2312"/>
                <w:sz w:val="24"/>
              </w:rPr>
            </w:pPr>
            <w:r>
              <w:rPr>
                <w:rFonts w:hint="eastAsia" w:ascii="仿宋_GB2312" w:hAnsi="宋体" w:eastAsia="仿宋_GB2312"/>
                <w:sz w:val="24"/>
              </w:rPr>
              <w:t>政治面貌</w:t>
            </w:r>
          </w:p>
        </w:tc>
        <w:tc>
          <w:tcPr>
            <w:tcW w:w="1291" w:type="dxa"/>
            <w:noWrap w:val="0"/>
            <w:vAlign w:val="center"/>
          </w:tcPr>
          <w:p>
            <w:pPr>
              <w:jc w:val="center"/>
              <w:rPr>
                <w:rFonts w:hint="eastAsia" w:ascii="仿宋_GB2312" w:hAnsi="宋体" w:eastAsia="仿宋_GB2312"/>
                <w:sz w:val="24"/>
              </w:rPr>
            </w:pPr>
          </w:p>
        </w:tc>
        <w:tc>
          <w:tcPr>
            <w:tcW w:w="1456" w:type="dxa"/>
            <w:noWrap w:val="0"/>
            <w:vAlign w:val="center"/>
          </w:tcPr>
          <w:p>
            <w:pPr>
              <w:jc w:val="center"/>
              <w:rPr>
                <w:rFonts w:hint="eastAsia" w:ascii="仿宋_GB2312" w:hAnsi="宋体" w:eastAsia="仿宋_GB2312"/>
                <w:sz w:val="24"/>
              </w:rPr>
            </w:pPr>
            <w:r>
              <w:rPr>
                <w:rFonts w:hint="eastAsia" w:ascii="仿宋_GB2312" w:hAnsi="宋体" w:eastAsia="仿宋_GB2312"/>
                <w:sz w:val="24"/>
              </w:rPr>
              <w:t>联系方式</w:t>
            </w:r>
          </w:p>
        </w:tc>
        <w:tc>
          <w:tcPr>
            <w:tcW w:w="1626" w:type="dxa"/>
            <w:noWrap w:val="0"/>
            <w:vAlign w:val="center"/>
          </w:tcPr>
          <w:p>
            <w:pPr>
              <w:jc w:val="center"/>
              <w:rPr>
                <w:rFonts w:hint="eastAsia"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438" w:type="dxa"/>
            <w:vMerge w:val="continue"/>
            <w:noWrap w:val="0"/>
            <w:vAlign w:val="center"/>
          </w:tcPr>
          <w:p>
            <w:pPr>
              <w:jc w:val="center"/>
              <w:rPr>
                <w:rFonts w:hint="eastAsia" w:ascii="仿宋_GB2312" w:hAnsi="宋体" w:eastAsia="仿宋_GB2312"/>
                <w:sz w:val="24"/>
              </w:rPr>
            </w:pPr>
          </w:p>
        </w:tc>
        <w:tc>
          <w:tcPr>
            <w:tcW w:w="786" w:type="dxa"/>
            <w:noWrap w:val="0"/>
            <w:vAlign w:val="center"/>
          </w:tcPr>
          <w:p>
            <w:pPr>
              <w:jc w:val="center"/>
              <w:rPr>
                <w:rFonts w:hint="eastAsia" w:ascii="仿宋_GB2312" w:hAnsi="宋体" w:eastAsia="仿宋_GB2312"/>
                <w:sz w:val="24"/>
              </w:rPr>
            </w:pPr>
            <w:r>
              <w:rPr>
                <w:rFonts w:hint="eastAsia" w:ascii="仿宋_GB2312" w:hAnsi="宋体" w:eastAsia="仿宋_GB2312"/>
                <w:sz w:val="24"/>
              </w:rPr>
              <w:t>学号</w:t>
            </w:r>
          </w:p>
        </w:tc>
        <w:tc>
          <w:tcPr>
            <w:tcW w:w="1369" w:type="dxa"/>
            <w:noWrap w:val="0"/>
            <w:vAlign w:val="center"/>
          </w:tcPr>
          <w:p>
            <w:pPr>
              <w:jc w:val="center"/>
              <w:rPr>
                <w:rFonts w:hint="eastAsia" w:ascii="仿宋_GB2312" w:hAnsi="宋体" w:eastAsia="仿宋_GB2312"/>
                <w:sz w:val="24"/>
              </w:rPr>
            </w:pPr>
          </w:p>
        </w:tc>
        <w:tc>
          <w:tcPr>
            <w:tcW w:w="961" w:type="dxa"/>
            <w:noWrap w:val="0"/>
            <w:vAlign w:val="center"/>
          </w:tcPr>
          <w:p>
            <w:pPr>
              <w:jc w:val="center"/>
              <w:rPr>
                <w:rFonts w:hint="eastAsia" w:ascii="仿宋_GB2312" w:hAnsi="宋体" w:eastAsia="仿宋_GB2312"/>
                <w:sz w:val="24"/>
              </w:rPr>
            </w:pPr>
            <w:r>
              <w:rPr>
                <w:rFonts w:hint="eastAsia" w:ascii="仿宋_GB2312" w:hAnsi="宋体" w:eastAsia="仿宋_GB2312"/>
                <w:sz w:val="24"/>
              </w:rPr>
              <w:t>民族</w:t>
            </w:r>
          </w:p>
        </w:tc>
        <w:tc>
          <w:tcPr>
            <w:tcW w:w="1260" w:type="dxa"/>
            <w:noWrap w:val="0"/>
            <w:vAlign w:val="center"/>
          </w:tcPr>
          <w:p>
            <w:pPr>
              <w:jc w:val="center"/>
              <w:rPr>
                <w:rFonts w:hint="eastAsia" w:ascii="仿宋_GB2312" w:hAnsi="宋体" w:eastAsia="仿宋_GB2312"/>
                <w:sz w:val="24"/>
              </w:rPr>
            </w:pPr>
          </w:p>
        </w:tc>
        <w:tc>
          <w:tcPr>
            <w:tcW w:w="1440" w:type="dxa"/>
            <w:gridSpan w:val="2"/>
            <w:noWrap w:val="0"/>
            <w:vAlign w:val="center"/>
          </w:tcPr>
          <w:p>
            <w:pPr>
              <w:jc w:val="center"/>
              <w:rPr>
                <w:rFonts w:hint="eastAsia" w:ascii="仿宋_GB2312" w:hAnsi="宋体" w:eastAsia="仿宋_GB2312"/>
                <w:sz w:val="24"/>
              </w:rPr>
            </w:pPr>
            <w:r>
              <w:rPr>
                <w:rFonts w:hint="eastAsia" w:ascii="仿宋_GB2312" w:hAnsi="宋体" w:eastAsia="仿宋_GB2312"/>
                <w:sz w:val="24"/>
              </w:rPr>
              <w:t>入学时间</w:t>
            </w:r>
          </w:p>
        </w:tc>
        <w:tc>
          <w:tcPr>
            <w:tcW w:w="1291" w:type="dxa"/>
            <w:noWrap w:val="0"/>
            <w:vAlign w:val="center"/>
          </w:tcPr>
          <w:p>
            <w:pPr>
              <w:jc w:val="center"/>
              <w:rPr>
                <w:rFonts w:hint="eastAsia" w:ascii="仿宋_GB2312" w:hAnsi="宋体" w:eastAsia="仿宋_GB2312"/>
                <w:sz w:val="24"/>
              </w:rPr>
            </w:pPr>
          </w:p>
        </w:tc>
        <w:tc>
          <w:tcPr>
            <w:tcW w:w="1456" w:type="dxa"/>
            <w:noWrap w:val="0"/>
            <w:vAlign w:val="center"/>
          </w:tcPr>
          <w:p>
            <w:pPr>
              <w:jc w:val="center"/>
              <w:rPr>
                <w:rFonts w:hint="eastAsia" w:ascii="仿宋_GB2312" w:hAnsi="宋体" w:eastAsia="仿宋_GB2312"/>
                <w:sz w:val="24"/>
              </w:rPr>
            </w:pPr>
            <w:r>
              <w:rPr>
                <w:rFonts w:hint="eastAsia" w:ascii="仿宋_GB2312" w:hAnsi="宋体" w:eastAsia="仿宋_GB2312"/>
                <w:sz w:val="24"/>
              </w:rPr>
              <w:t>导师姓名</w:t>
            </w:r>
          </w:p>
        </w:tc>
        <w:tc>
          <w:tcPr>
            <w:tcW w:w="1626" w:type="dxa"/>
            <w:noWrap w:val="0"/>
            <w:vAlign w:val="center"/>
          </w:tcPr>
          <w:p>
            <w:pPr>
              <w:jc w:val="center"/>
              <w:rPr>
                <w:rFonts w:hint="eastAsia"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4" w:hRule="atLeast"/>
          <w:jc w:val="center"/>
        </w:trPr>
        <w:tc>
          <w:tcPr>
            <w:tcW w:w="438" w:type="dxa"/>
            <w:vMerge w:val="continue"/>
            <w:noWrap w:val="0"/>
            <w:vAlign w:val="center"/>
          </w:tcPr>
          <w:p>
            <w:pPr>
              <w:jc w:val="center"/>
              <w:rPr>
                <w:rFonts w:hint="eastAsia" w:ascii="仿宋_GB2312" w:hAnsi="宋体" w:eastAsia="仿宋_GB2312"/>
                <w:sz w:val="24"/>
              </w:rPr>
            </w:pPr>
          </w:p>
        </w:tc>
        <w:tc>
          <w:tcPr>
            <w:tcW w:w="2155" w:type="dxa"/>
            <w:gridSpan w:val="2"/>
            <w:noWrap w:val="0"/>
            <w:vAlign w:val="center"/>
          </w:tcPr>
          <w:p>
            <w:pPr>
              <w:jc w:val="center"/>
              <w:rPr>
                <w:rFonts w:hint="eastAsia" w:ascii="仿宋_GB2312" w:hAnsi="宋体" w:eastAsia="仿宋_GB2312"/>
                <w:sz w:val="24"/>
              </w:rPr>
            </w:pPr>
            <w:r>
              <w:rPr>
                <w:rFonts w:hint="eastAsia" w:ascii="仿宋_GB2312" w:hAnsi="宋体" w:eastAsia="仿宋_GB2312"/>
                <w:sz w:val="24"/>
              </w:rPr>
              <w:t>专业</w:t>
            </w:r>
          </w:p>
        </w:tc>
        <w:tc>
          <w:tcPr>
            <w:tcW w:w="3661" w:type="dxa"/>
            <w:gridSpan w:val="4"/>
            <w:tcBorders>
              <w:top w:val="nil"/>
            </w:tcBorders>
            <w:noWrap w:val="0"/>
            <w:vAlign w:val="center"/>
          </w:tcPr>
          <w:p>
            <w:pPr>
              <w:jc w:val="center"/>
              <w:rPr>
                <w:rFonts w:hint="eastAsia" w:ascii="仿宋_GB2312" w:hAnsi="宋体" w:eastAsia="仿宋_GB2312"/>
                <w:sz w:val="24"/>
              </w:rPr>
            </w:pPr>
          </w:p>
        </w:tc>
        <w:tc>
          <w:tcPr>
            <w:tcW w:w="1291" w:type="dxa"/>
            <w:tcBorders>
              <w:top w:val="nil"/>
              <w:right w:val="single" w:color="auto" w:sz="4" w:space="0"/>
            </w:tcBorders>
            <w:noWrap w:val="0"/>
            <w:vAlign w:val="center"/>
          </w:tcPr>
          <w:p>
            <w:pPr>
              <w:jc w:val="center"/>
              <w:rPr>
                <w:rFonts w:hint="eastAsia" w:ascii="仿宋_GB2312" w:hAnsi="宋体" w:eastAsia="仿宋_GB2312"/>
                <w:sz w:val="24"/>
              </w:rPr>
            </w:pPr>
            <w:r>
              <w:rPr>
                <w:rFonts w:hint="eastAsia" w:ascii="仿宋_GB2312" w:hAnsi="宋体" w:eastAsia="仿宋_GB2312"/>
                <w:sz w:val="24"/>
              </w:rPr>
              <w:t xml:space="preserve">                </w:t>
            </w:r>
          </w:p>
        </w:tc>
        <w:tc>
          <w:tcPr>
            <w:tcW w:w="1456" w:type="dxa"/>
            <w:tcBorders>
              <w:top w:val="nil"/>
            </w:tcBorders>
            <w:noWrap w:val="0"/>
            <w:vAlign w:val="center"/>
          </w:tcPr>
          <w:p>
            <w:pPr>
              <w:jc w:val="center"/>
              <w:rPr>
                <w:rFonts w:hint="eastAsia" w:ascii="仿宋_GB2312" w:hAnsi="宋体" w:eastAsia="仿宋_GB2312"/>
                <w:sz w:val="24"/>
              </w:rPr>
            </w:pPr>
            <w:r>
              <w:rPr>
                <w:rFonts w:hint="eastAsia" w:ascii="仿宋_GB2312" w:hAnsi="宋体" w:eastAsia="仿宋_GB2312"/>
                <w:sz w:val="24"/>
              </w:rPr>
              <w:t>学    制</w:t>
            </w:r>
          </w:p>
        </w:tc>
        <w:tc>
          <w:tcPr>
            <w:tcW w:w="1626" w:type="dxa"/>
            <w:tcBorders>
              <w:top w:val="nil"/>
            </w:tcBorders>
            <w:noWrap w:val="0"/>
            <w:vAlign w:val="center"/>
          </w:tcPr>
          <w:p>
            <w:pPr>
              <w:widowControl/>
              <w:jc w:val="left"/>
              <w:rPr>
                <w:rFonts w:hint="eastAsia"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jc w:val="center"/>
        </w:trPr>
        <w:tc>
          <w:tcPr>
            <w:tcW w:w="438" w:type="dxa"/>
            <w:vMerge w:val="continue"/>
            <w:noWrap w:val="0"/>
            <w:vAlign w:val="center"/>
          </w:tcPr>
          <w:p>
            <w:pPr>
              <w:jc w:val="center"/>
              <w:rPr>
                <w:rFonts w:hint="eastAsia" w:ascii="仿宋_GB2312" w:hAnsi="宋体" w:eastAsia="仿宋_GB2312"/>
                <w:sz w:val="24"/>
              </w:rPr>
            </w:pPr>
          </w:p>
        </w:tc>
        <w:tc>
          <w:tcPr>
            <w:tcW w:w="2155" w:type="dxa"/>
            <w:gridSpan w:val="2"/>
            <w:vMerge w:val="restart"/>
            <w:noWrap w:val="0"/>
            <w:vAlign w:val="center"/>
          </w:tcPr>
          <w:p>
            <w:pPr>
              <w:jc w:val="center"/>
              <w:rPr>
                <w:rFonts w:hint="eastAsia" w:ascii="仿宋_GB2312" w:hAnsi="宋体" w:eastAsia="仿宋_GB2312"/>
                <w:sz w:val="24"/>
              </w:rPr>
            </w:pPr>
            <w:r>
              <w:rPr>
                <w:rFonts w:hint="eastAsia" w:ascii="仿宋_GB2312" w:hAnsi="宋体" w:eastAsia="仿宋_GB2312"/>
                <w:sz w:val="24"/>
              </w:rPr>
              <w:t>本阶段奖学金排名</w:t>
            </w:r>
          </w:p>
        </w:tc>
        <w:tc>
          <w:tcPr>
            <w:tcW w:w="3661" w:type="dxa"/>
            <w:gridSpan w:val="4"/>
            <w:vMerge w:val="restart"/>
            <w:noWrap w:val="0"/>
            <w:vAlign w:val="center"/>
          </w:tcPr>
          <w:p>
            <w:pPr>
              <w:jc w:val="center"/>
              <w:rPr>
                <w:rFonts w:hint="eastAsia" w:ascii="仿宋_GB2312" w:hAnsi="宋体" w:eastAsia="仿宋_GB2312"/>
                <w:sz w:val="24"/>
              </w:rPr>
            </w:pPr>
            <w:r>
              <w:rPr>
                <w:rFonts w:hint="eastAsia" w:ascii="仿宋_GB2312" w:hAnsi="宋体" w:eastAsia="仿宋_GB2312"/>
                <w:sz w:val="24"/>
              </w:rPr>
              <w:t>（）/（）</w:t>
            </w:r>
          </w:p>
        </w:tc>
        <w:tc>
          <w:tcPr>
            <w:tcW w:w="2747" w:type="dxa"/>
            <w:gridSpan w:val="2"/>
            <w:vMerge w:val="restart"/>
            <w:noWrap w:val="0"/>
            <w:vAlign w:val="center"/>
          </w:tcPr>
          <w:p>
            <w:pPr>
              <w:jc w:val="center"/>
              <w:rPr>
                <w:rFonts w:hint="eastAsia" w:ascii="仿宋_GB2312" w:hAnsi="宋体" w:eastAsia="仿宋_GB2312"/>
                <w:sz w:val="24"/>
              </w:rPr>
            </w:pPr>
            <w:r>
              <w:rPr>
                <w:rFonts w:hint="eastAsia" w:ascii="仿宋_GB2312" w:hAnsi="宋体" w:eastAsia="仿宋_GB2312"/>
                <w:sz w:val="24"/>
              </w:rPr>
              <w:t>学习阶段</w:t>
            </w:r>
          </w:p>
        </w:tc>
        <w:tc>
          <w:tcPr>
            <w:tcW w:w="1626" w:type="dxa"/>
            <w:noWrap w:val="0"/>
            <w:vAlign w:val="center"/>
          </w:tcPr>
          <w:p>
            <w:pPr>
              <w:jc w:val="center"/>
              <w:rPr>
                <w:rFonts w:hint="eastAsia"/>
                <w:sz w:val="24"/>
                <w:szCs w:val="21"/>
              </w:rPr>
            </w:pPr>
            <w:r>
              <w:rPr>
                <w:rFonts w:hint="eastAsia"/>
                <w:sz w:val="24"/>
              </w:rPr>
              <w:t>□硕士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1" w:hRule="atLeast"/>
          <w:jc w:val="center"/>
        </w:trPr>
        <w:tc>
          <w:tcPr>
            <w:tcW w:w="438" w:type="dxa"/>
            <w:vMerge w:val="continue"/>
            <w:noWrap w:val="0"/>
            <w:vAlign w:val="center"/>
          </w:tcPr>
          <w:p>
            <w:pPr>
              <w:jc w:val="center"/>
              <w:rPr>
                <w:rFonts w:hint="eastAsia" w:ascii="仿宋_GB2312" w:hAnsi="宋体" w:eastAsia="仿宋_GB2312"/>
                <w:sz w:val="24"/>
              </w:rPr>
            </w:pPr>
          </w:p>
        </w:tc>
        <w:tc>
          <w:tcPr>
            <w:tcW w:w="2155" w:type="dxa"/>
            <w:gridSpan w:val="2"/>
            <w:vMerge w:val="continue"/>
            <w:noWrap w:val="0"/>
            <w:vAlign w:val="center"/>
          </w:tcPr>
          <w:p>
            <w:pPr>
              <w:jc w:val="center"/>
              <w:rPr>
                <w:rFonts w:hint="eastAsia" w:ascii="仿宋_GB2312" w:hAnsi="宋体" w:eastAsia="仿宋_GB2312"/>
                <w:sz w:val="24"/>
              </w:rPr>
            </w:pPr>
          </w:p>
        </w:tc>
        <w:tc>
          <w:tcPr>
            <w:tcW w:w="3661" w:type="dxa"/>
            <w:gridSpan w:val="4"/>
            <w:vMerge w:val="continue"/>
            <w:noWrap w:val="0"/>
            <w:vAlign w:val="center"/>
          </w:tcPr>
          <w:p>
            <w:pPr>
              <w:jc w:val="center"/>
              <w:rPr>
                <w:rFonts w:hint="eastAsia" w:ascii="仿宋_GB2312" w:hAnsi="宋体" w:eastAsia="仿宋_GB2312"/>
                <w:sz w:val="24"/>
              </w:rPr>
            </w:pPr>
          </w:p>
        </w:tc>
        <w:tc>
          <w:tcPr>
            <w:tcW w:w="2747" w:type="dxa"/>
            <w:gridSpan w:val="2"/>
            <w:vMerge w:val="continue"/>
            <w:noWrap w:val="0"/>
            <w:vAlign w:val="center"/>
          </w:tcPr>
          <w:p>
            <w:pPr>
              <w:jc w:val="center"/>
              <w:rPr>
                <w:rFonts w:hint="eastAsia" w:ascii="仿宋_GB2312" w:hAnsi="宋体" w:eastAsia="仿宋_GB2312"/>
                <w:sz w:val="24"/>
              </w:rPr>
            </w:pPr>
          </w:p>
        </w:tc>
        <w:tc>
          <w:tcPr>
            <w:tcW w:w="1626" w:type="dxa"/>
            <w:noWrap w:val="0"/>
            <w:vAlign w:val="center"/>
          </w:tcPr>
          <w:p>
            <w:pPr>
              <w:jc w:val="center"/>
              <w:rPr>
                <w:rFonts w:hint="eastAsia"/>
                <w:sz w:val="24"/>
                <w:szCs w:val="21"/>
              </w:rPr>
            </w:pPr>
            <w:r>
              <w:rPr>
                <w:rFonts w:hint="eastAsia"/>
                <w:sz w:val="24"/>
              </w:rPr>
              <w:t>□博士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jc w:val="center"/>
        </w:trPr>
        <w:tc>
          <w:tcPr>
            <w:tcW w:w="1224" w:type="dxa"/>
            <w:gridSpan w:val="2"/>
            <w:noWrap w:val="0"/>
            <w:vAlign w:val="center"/>
          </w:tcPr>
          <w:p>
            <w:pPr>
              <w:jc w:val="center"/>
              <w:rPr>
                <w:rFonts w:hint="eastAsia" w:ascii="仿宋_GB2312" w:hAnsi="宋体" w:eastAsia="仿宋_GB2312"/>
                <w:sz w:val="24"/>
                <w:lang w:val="en-US" w:eastAsia="zh-CN"/>
              </w:rPr>
            </w:pPr>
            <w:r>
              <w:rPr>
                <w:rFonts w:hint="eastAsia" w:ascii="仿宋_GB2312" w:hAnsi="宋体" w:eastAsia="仿宋_GB2312"/>
                <w:sz w:val="24"/>
                <w:lang w:val="en-US" w:eastAsia="zh-CN"/>
              </w:rPr>
              <w:t>政治素养</w:t>
            </w:r>
          </w:p>
        </w:tc>
        <w:tc>
          <w:tcPr>
            <w:tcW w:w="7777" w:type="dxa"/>
            <w:gridSpan w:val="7"/>
            <w:noWrap w:val="0"/>
            <w:vAlign w:val="center"/>
          </w:tcPr>
          <w:p>
            <w:pPr>
              <w:rPr>
                <w:rFonts w:hint="default" w:ascii="仿宋_GB2312" w:hAnsi="宋体" w:eastAsia="仿宋_GB2312"/>
                <w:sz w:val="24"/>
                <w:lang w:val="en-US" w:eastAsia="zh-CN"/>
              </w:rPr>
            </w:pPr>
            <w:r>
              <w:rPr>
                <w:rFonts w:hint="eastAsia" w:ascii="仿宋_GB2312" w:hAnsi="宋体" w:eastAsia="仿宋_GB2312"/>
                <w:sz w:val="24"/>
                <w:lang w:val="en-US" w:eastAsia="zh-CN"/>
              </w:rPr>
              <w:t>青年大学习完成百分比：</w:t>
            </w:r>
          </w:p>
        </w:tc>
        <w:tc>
          <w:tcPr>
            <w:tcW w:w="1626" w:type="dxa"/>
            <w:noWrap w:val="0"/>
            <w:vAlign w:val="center"/>
          </w:tcPr>
          <w:p>
            <w:pPr>
              <w:rPr>
                <w:rFonts w:hint="eastAsia" w:ascii="仿宋_GB2312" w:hAnsi="宋体" w:eastAsia="仿宋_GB2312"/>
                <w:sz w:val="24"/>
              </w:rPr>
            </w:pPr>
            <w:r>
              <w:rPr>
                <w:rFonts w:hint="eastAsia" w:ascii="仿宋_GB2312" w:hAnsi="宋体" w:eastAsia="仿宋_GB2312"/>
                <w:sz w:val="24"/>
              </w:rPr>
              <w:t>赋分：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8" w:hRule="atLeast"/>
          <w:jc w:val="center"/>
        </w:trPr>
        <w:tc>
          <w:tcPr>
            <w:tcW w:w="1224" w:type="dxa"/>
            <w:gridSpan w:val="2"/>
            <w:noWrap w:val="0"/>
            <w:vAlign w:val="center"/>
          </w:tcPr>
          <w:p>
            <w:pPr>
              <w:jc w:val="center"/>
              <w:rPr>
                <w:rFonts w:hint="eastAsia" w:ascii="仿宋_GB2312" w:hAnsi="宋体" w:eastAsia="仿宋_GB2312" w:cs="Times New Roman"/>
                <w:kern w:val="2"/>
                <w:sz w:val="24"/>
                <w:szCs w:val="24"/>
                <w:lang w:val="en-US" w:eastAsia="zh-CN" w:bidi="ar-SA"/>
              </w:rPr>
            </w:pPr>
            <w:r>
              <w:rPr>
                <w:rFonts w:hint="eastAsia" w:ascii="仿宋_GB2312" w:hAnsi="宋体" w:eastAsia="仿宋_GB2312"/>
                <w:sz w:val="24"/>
              </w:rPr>
              <w:t>学习成绩</w:t>
            </w:r>
          </w:p>
        </w:tc>
        <w:tc>
          <w:tcPr>
            <w:tcW w:w="7777" w:type="dxa"/>
            <w:gridSpan w:val="7"/>
            <w:noWrap w:val="0"/>
            <w:vAlign w:val="center"/>
          </w:tcPr>
          <w:p>
            <w:pPr>
              <w:rPr>
                <w:rFonts w:hint="eastAsia" w:ascii="仿宋_GB2312" w:hAnsi="宋体" w:eastAsia="仿宋_GB2312" w:cs="Times New Roman"/>
                <w:kern w:val="2"/>
                <w:sz w:val="24"/>
                <w:szCs w:val="24"/>
                <w:lang w:val="en-US" w:eastAsia="zh-CN" w:bidi="ar-SA"/>
              </w:rPr>
            </w:pPr>
            <w:r>
              <w:rPr>
                <w:rFonts w:hint="eastAsia" w:ascii="仿宋_GB2312" w:hAnsi="宋体" w:eastAsia="仿宋_GB2312"/>
                <w:sz w:val="24"/>
              </w:rPr>
              <w:t>学位课程加权平均成绩及排名：</w:t>
            </w:r>
            <w:r>
              <w:rPr>
                <w:rFonts w:hint="eastAsia" w:ascii="仿宋_GB2312" w:hAnsi="宋体" w:eastAsia="仿宋_GB2312"/>
                <w:color w:val="FF0000"/>
                <w:sz w:val="24"/>
              </w:rPr>
              <w:t>90.05(1/58)</w:t>
            </w:r>
            <w:r>
              <w:rPr>
                <w:rFonts w:hint="eastAsia" w:ascii="仿宋_GB2312" w:hAnsi="宋体" w:eastAsia="仿宋_GB2312"/>
                <w:sz w:val="24"/>
              </w:rPr>
              <w:t xml:space="preserve">（附成绩单）      </w:t>
            </w:r>
          </w:p>
        </w:tc>
        <w:tc>
          <w:tcPr>
            <w:tcW w:w="1626" w:type="dxa"/>
            <w:noWrap w:val="0"/>
            <w:vAlign w:val="center"/>
          </w:tcPr>
          <w:p>
            <w:pPr>
              <w:rPr>
                <w:rFonts w:hint="eastAsia" w:ascii="仿宋_GB2312" w:hAnsi="宋体" w:eastAsia="仿宋_GB2312" w:cs="Times New Roman"/>
                <w:kern w:val="2"/>
                <w:sz w:val="24"/>
                <w:szCs w:val="24"/>
                <w:lang w:val="en-US" w:eastAsia="zh-CN" w:bidi="ar-SA"/>
              </w:rPr>
            </w:pPr>
            <w:r>
              <w:rPr>
                <w:rFonts w:hint="eastAsia" w:ascii="仿宋_GB2312" w:hAnsi="宋体" w:eastAsia="仿宋_GB2312"/>
                <w:sz w:val="24"/>
              </w:rPr>
              <w:t>赋分：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7" w:hRule="atLeast"/>
          <w:jc w:val="center"/>
        </w:trPr>
        <w:tc>
          <w:tcPr>
            <w:tcW w:w="1224" w:type="dxa"/>
            <w:gridSpan w:val="2"/>
            <w:noWrap w:val="0"/>
            <w:vAlign w:val="center"/>
          </w:tcPr>
          <w:p>
            <w:pPr>
              <w:jc w:val="center"/>
              <w:rPr>
                <w:rFonts w:hint="eastAsia" w:ascii="仿宋_GB2312" w:hAnsi="宋体" w:eastAsia="仿宋_GB2312" w:cs="Times New Roman"/>
                <w:kern w:val="2"/>
                <w:sz w:val="24"/>
                <w:szCs w:val="24"/>
                <w:lang w:val="en-US" w:eastAsia="zh-CN" w:bidi="ar-SA"/>
              </w:rPr>
            </w:pPr>
            <w:r>
              <w:rPr>
                <w:rFonts w:hint="eastAsia" w:ascii="仿宋_GB2312" w:hAnsi="宋体" w:eastAsia="仿宋_GB2312"/>
                <w:sz w:val="24"/>
              </w:rPr>
              <w:t>社会工作</w:t>
            </w:r>
          </w:p>
        </w:tc>
        <w:tc>
          <w:tcPr>
            <w:tcW w:w="7777" w:type="dxa"/>
            <w:gridSpan w:val="7"/>
            <w:noWrap w:val="0"/>
            <w:vAlign w:val="center"/>
          </w:tcPr>
          <w:p>
            <w:pPr>
              <w:rPr>
                <w:rFonts w:hint="eastAsia" w:ascii="仿宋_GB2312" w:hAnsi="宋体" w:eastAsia="仿宋_GB2312"/>
                <w:sz w:val="24"/>
              </w:rPr>
            </w:pPr>
            <w:r>
              <w:rPr>
                <w:rFonts w:hint="eastAsia" w:ascii="仿宋_GB2312" w:hAnsi="宋体" w:eastAsia="仿宋_GB2312"/>
                <w:sz w:val="24"/>
              </w:rPr>
              <w:t>（请填写基本情况，并附支撑材料，请严格按照范例填写）</w:t>
            </w:r>
          </w:p>
          <w:p>
            <w:pPr>
              <w:jc w:val="center"/>
              <w:rPr>
                <w:rFonts w:hint="eastAsia" w:ascii="仿宋_GB2312" w:hAnsi="宋体" w:eastAsia="仿宋_GB2312" w:cs="Times New Roman"/>
                <w:kern w:val="2"/>
                <w:sz w:val="24"/>
                <w:szCs w:val="24"/>
                <w:lang w:val="en-US" w:eastAsia="zh-CN" w:bidi="ar-SA"/>
              </w:rPr>
            </w:pPr>
            <w:r>
              <w:rPr>
                <w:rFonts w:hint="eastAsia" w:ascii="仿宋_GB2312" w:hAnsi="宋体" w:eastAsia="仿宋_GB2312"/>
                <w:sz w:val="24"/>
              </w:rPr>
              <w:t xml:space="preserve">                  </w:t>
            </w:r>
          </w:p>
        </w:tc>
        <w:tc>
          <w:tcPr>
            <w:tcW w:w="1626" w:type="dxa"/>
            <w:noWrap w:val="0"/>
            <w:vAlign w:val="center"/>
          </w:tcPr>
          <w:p>
            <w:pPr>
              <w:rPr>
                <w:rFonts w:hint="eastAsia" w:ascii="仿宋_GB2312" w:hAnsi="宋体" w:eastAsia="仿宋_GB2312"/>
                <w:sz w:val="24"/>
              </w:rPr>
            </w:pPr>
            <w:r>
              <w:rPr>
                <w:rFonts w:hint="eastAsia" w:ascii="仿宋_GB2312" w:hAnsi="宋体" w:eastAsia="仿宋_GB2312"/>
                <w:sz w:val="24"/>
              </w:rPr>
              <w:t>赋分：</w:t>
            </w:r>
          </w:p>
          <w:p>
            <w:pPr>
              <w:jc w:val="center"/>
              <w:rPr>
                <w:rFonts w:hint="eastAsia" w:ascii="仿宋_GB2312" w:hAnsi="宋体" w:eastAsia="仿宋_GB2312" w:cs="Times New Roman"/>
                <w:kern w:val="2"/>
                <w:sz w:val="24"/>
                <w:szCs w:val="24"/>
                <w:lang w:val="en-US" w:eastAsia="zh-CN" w:bidi="ar-SA"/>
              </w:rPr>
            </w:pPr>
            <w:r>
              <w:rPr>
                <w:rFonts w:hint="eastAsia" w:ascii="仿宋_GB2312" w:hAnsi="宋体" w:eastAsia="仿宋_GB2312"/>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7" w:hRule="atLeast"/>
          <w:jc w:val="center"/>
        </w:trPr>
        <w:tc>
          <w:tcPr>
            <w:tcW w:w="1224" w:type="dxa"/>
            <w:gridSpan w:val="2"/>
            <w:noWrap w:val="0"/>
            <w:vAlign w:val="center"/>
          </w:tcPr>
          <w:p>
            <w:pPr>
              <w:jc w:val="center"/>
              <w:rPr>
                <w:rFonts w:hint="eastAsia" w:ascii="仿宋_GB2312" w:hAnsi="宋体" w:eastAsia="仿宋_GB2312"/>
                <w:sz w:val="24"/>
                <w:lang w:val="en-US" w:eastAsia="zh-CN"/>
              </w:rPr>
            </w:pPr>
            <w:r>
              <w:rPr>
                <w:rFonts w:hint="eastAsia" w:ascii="仿宋_GB2312" w:hAnsi="宋体" w:eastAsia="仿宋_GB2312"/>
                <w:sz w:val="24"/>
                <w:lang w:val="en-US" w:eastAsia="zh-CN"/>
              </w:rPr>
              <w:t>国家级</w:t>
            </w:r>
          </w:p>
          <w:p>
            <w:pPr>
              <w:jc w:val="center"/>
              <w:rPr>
                <w:rFonts w:hint="default" w:ascii="仿宋_GB2312" w:hAnsi="宋体" w:eastAsia="仿宋_GB2312"/>
                <w:sz w:val="24"/>
                <w:lang w:val="en-US" w:eastAsia="zh-CN"/>
              </w:rPr>
            </w:pPr>
            <w:r>
              <w:rPr>
                <w:rFonts w:hint="eastAsia" w:ascii="仿宋_GB2312" w:hAnsi="宋体" w:eastAsia="仿宋_GB2312"/>
                <w:sz w:val="24"/>
                <w:lang w:val="en-US" w:eastAsia="zh-CN"/>
              </w:rPr>
              <w:t>荣誉</w:t>
            </w:r>
          </w:p>
        </w:tc>
        <w:tc>
          <w:tcPr>
            <w:tcW w:w="7777" w:type="dxa"/>
            <w:gridSpan w:val="7"/>
            <w:noWrap w:val="0"/>
            <w:vAlign w:val="center"/>
          </w:tcPr>
          <w:p>
            <w:pPr>
              <w:jc w:val="left"/>
              <w:rPr>
                <w:rFonts w:hint="eastAsia" w:ascii="仿宋_GB2312" w:hAnsi="宋体" w:eastAsia="仿宋_GB2312"/>
                <w:sz w:val="24"/>
                <w:lang w:eastAsia="zh-CN"/>
              </w:rPr>
            </w:pPr>
            <w:r>
              <w:rPr>
                <w:rFonts w:hint="eastAsia" w:ascii="仿宋_GB2312" w:hAnsi="宋体" w:eastAsia="仿宋_GB2312"/>
                <w:sz w:val="24"/>
                <w:lang w:eastAsia="zh-CN"/>
              </w:rPr>
              <w:t>（</w:t>
            </w:r>
            <w:r>
              <w:rPr>
                <w:rFonts w:hint="eastAsia" w:ascii="仿宋_GB2312" w:hAnsi="宋体" w:eastAsia="仿宋_GB2312"/>
                <w:sz w:val="24"/>
                <w:lang w:val="en-US" w:eastAsia="zh-CN"/>
              </w:rPr>
              <w:t>请填写国家级荣誉名称，获得时间等信息</w:t>
            </w:r>
            <w:r>
              <w:rPr>
                <w:rFonts w:hint="eastAsia" w:ascii="仿宋_GB2312" w:hAnsi="宋体" w:eastAsia="仿宋_GB2312"/>
                <w:sz w:val="24"/>
                <w:lang w:eastAsia="zh-CN"/>
              </w:rPr>
              <w:t>）</w:t>
            </w:r>
          </w:p>
        </w:tc>
        <w:tc>
          <w:tcPr>
            <w:tcW w:w="1626" w:type="dxa"/>
            <w:noWrap w:val="0"/>
            <w:vAlign w:val="center"/>
          </w:tcPr>
          <w:p>
            <w:pPr>
              <w:jc w:val="center"/>
              <w:rPr>
                <w:rFonts w:hint="eastAsia"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82" w:hRule="atLeast"/>
          <w:jc w:val="center"/>
        </w:trPr>
        <w:tc>
          <w:tcPr>
            <w:tcW w:w="1224" w:type="dxa"/>
            <w:gridSpan w:val="2"/>
            <w:tcBorders>
              <w:bottom w:val="single" w:color="auto" w:sz="4" w:space="0"/>
            </w:tcBorders>
            <w:noWrap w:val="0"/>
            <w:vAlign w:val="center"/>
          </w:tcPr>
          <w:p>
            <w:pPr>
              <w:jc w:val="center"/>
              <w:rPr>
                <w:rFonts w:hint="eastAsia" w:ascii="仿宋_GB2312" w:hAnsi="宋体" w:eastAsia="仿宋_GB2312"/>
                <w:sz w:val="24"/>
              </w:rPr>
            </w:pPr>
            <w:r>
              <w:rPr>
                <w:rFonts w:hint="eastAsia" w:ascii="仿宋_GB2312" w:hAnsi="宋体" w:eastAsia="仿宋_GB2312"/>
                <w:sz w:val="24"/>
              </w:rPr>
              <w:t>论文发表情况</w:t>
            </w:r>
          </w:p>
        </w:tc>
        <w:tc>
          <w:tcPr>
            <w:tcW w:w="7777" w:type="dxa"/>
            <w:gridSpan w:val="7"/>
            <w:tcBorders>
              <w:bottom w:val="single" w:color="auto" w:sz="4" w:space="0"/>
            </w:tcBorders>
            <w:noWrap w:val="0"/>
            <w:vAlign w:val="top"/>
          </w:tcPr>
          <w:p>
            <w:pPr>
              <w:rPr>
                <w:rFonts w:hint="eastAsia" w:ascii="仿宋_GB2312" w:hAnsi="宋体" w:eastAsia="仿宋_GB2312"/>
                <w:sz w:val="24"/>
              </w:rPr>
            </w:pPr>
            <w:r>
              <w:rPr>
                <w:rFonts w:hint="eastAsia" w:ascii="仿宋_GB2312" w:hAnsi="宋体" w:eastAsia="仿宋_GB2312"/>
                <w:sz w:val="24"/>
              </w:rPr>
              <w:t>（请填写基本情况，</w:t>
            </w:r>
            <w:r>
              <w:rPr>
                <w:rFonts w:hint="eastAsia" w:ascii="仿宋_GB2312" w:hAnsi="宋体" w:eastAsia="仿宋_GB2312"/>
                <w:sz w:val="24"/>
                <w:lang w:eastAsia="zh-CN"/>
              </w:rPr>
              <w:t>附</w:t>
            </w:r>
            <w:r>
              <w:rPr>
                <w:rFonts w:hint="eastAsia" w:ascii="仿宋_GB2312" w:hAnsi="宋体" w:eastAsia="仿宋_GB2312"/>
                <w:sz w:val="24"/>
              </w:rPr>
              <w:t>论文复印件（封面、目录、正文）、检索证明</w:t>
            </w:r>
            <w:r>
              <w:rPr>
                <w:rFonts w:hint="eastAsia" w:ascii="仿宋_GB2312" w:hAnsi="宋体" w:eastAsia="仿宋_GB2312"/>
                <w:sz w:val="24"/>
                <w:lang w:eastAsia="zh-CN"/>
              </w:rPr>
              <w:t>，并严格按照范例填写</w:t>
            </w:r>
            <w:r>
              <w:rPr>
                <w:rFonts w:hint="eastAsia" w:ascii="仿宋_GB2312" w:hAnsi="宋体" w:eastAsia="仿宋_GB2312"/>
                <w:sz w:val="24"/>
              </w:rPr>
              <w:t>。）</w:t>
            </w:r>
          </w:p>
          <w:p>
            <w:pPr>
              <w:ind w:right="480"/>
              <w:rPr>
                <w:rFonts w:hint="eastAsia" w:ascii="仿宋_GB2312" w:hAnsi="宋体" w:eastAsia="仿宋_GB2312"/>
                <w:sz w:val="24"/>
              </w:rPr>
            </w:pPr>
            <w:r>
              <w:rPr>
                <w:rFonts w:hint="eastAsia" w:ascii="仿宋_GB2312" w:hAnsi="宋体" w:eastAsia="仿宋_GB2312"/>
                <w:sz w:val="24"/>
              </w:rPr>
              <w:t>示例：</w:t>
            </w:r>
          </w:p>
          <w:p>
            <w:pPr>
              <w:rPr>
                <w:rFonts w:hint="eastAsia" w:ascii="仿宋_GB2312" w:hAnsi="宋体" w:eastAsia="仿宋_GB2312"/>
                <w:sz w:val="24"/>
              </w:rPr>
            </w:pPr>
            <w:r>
              <w:rPr>
                <w:color w:val="FF0000"/>
                <w:szCs w:val="21"/>
              </w:rPr>
              <w:t>1</w:t>
            </w:r>
            <w:r>
              <w:rPr>
                <w:rFonts w:hint="eastAsia"/>
                <w:color w:val="FF0000"/>
                <w:szCs w:val="21"/>
                <w:lang w:val="en-US" w:eastAsia="zh-CN"/>
              </w:rPr>
              <w:t>.</w:t>
            </w:r>
            <w:r>
              <w:rPr>
                <w:rFonts w:hint="eastAsia"/>
                <w:color w:val="FF0000"/>
                <w:szCs w:val="21"/>
              </w:rPr>
              <w:t>电力系统动态等值中励磁系统参数聚合方法的对比研究，河海大学学报</w:t>
            </w:r>
            <w:r>
              <w:rPr>
                <w:color w:val="FF0000"/>
                <w:szCs w:val="21"/>
              </w:rPr>
              <w:t>(</w:t>
            </w:r>
            <w:r>
              <w:rPr>
                <w:rFonts w:hint="eastAsia"/>
                <w:color w:val="FF0000"/>
                <w:szCs w:val="21"/>
              </w:rPr>
              <w:t>自然科学版</w:t>
            </w:r>
            <w:r>
              <w:rPr>
                <w:color w:val="FF0000"/>
                <w:szCs w:val="21"/>
              </w:rPr>
              <w:t>),2012, 40(3):350-356.</w:t>
            </w:r>
            <w:r>
              <w:rPr>
                <w:rFonts w:hint="eastAsia"/>
                <w:color w:val="FF0000"/>
                <w:szCs w:val="21"/>
              </w:rPr>
              <w:t>中文核心，第一作者</w:t>
            </w:r>
          </w:p>
        </w:tc>
        <w:tc>
          <w:tcPr>
            <w:tcW w:w="1626" w:type="dxa"/>
            <w:tcBorders>
              <w:bottom w:val="single" w:color="auto" w:sz="4" w:space="0"/>
            </w:tcBorders>
            <w:noWrap w:val="0"/>
            <w:vAlign w:val="top"/>
          </w:tcPr>
          <w:p>
            <w:pPr>
              <w:rPr>
                <w:rFonts w:ascii="仿宋_GB2312" w:hAnsi="宋体" w:eastAsia="仿宋_GB2312"/>
                <w:sz w:val="24"/>
              </w:rPr>
            </w:pPr>
            <w:r>
              <w:rPr>
                <w:rFonts w:hint="eastAsia" w:ascii="仿宋_GB2312" w:hAnsi="宋体" w:eastAsia="仿宋_GB2312"/>
                <w:sz w:val="24"/>
              </w:rPr>
              <w:t>赋分：</w:t>
            </w:r>
          </w:p>
          <w:p>
            <w:pPr>
              <w:rPr>
                <w:rFonts w:hint="eastAsia"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1" w:hRule="atLeast"/>
          <w:jc w:val="center"/>
        </w:trPr>
        <w:tc>
          <w:tcPr>
            <w:tcW w:w="1224" w:type="dxa"/>
            <w:gridSpan w:val="2"/>
            <w:tcBorders>
              <w:bottom w:val="single" w:color="auto" w:sz="4" w:space="0"/>
            </w:tcBorders>
            <w:noWrap w:val="0"/>
            <w:vAlign w:val="center"/>
          </w:tcPr>
          <w:p>
            <w:pPr>
              <w:jc w:val="center"/>
              <w:rPr>
                <w:rFonts w:hint="eastAsia" w:ascii="仿宋_GB2312" w:hAnsi="宋体" w:eastAsia="仿宋_GB2312"/>
                <w:sz w:val="24"/>
              </w:rPr>
            </w:pPr>
            <w:r>
              <w:rPr>
                <w:rFonts w:hint="eastAsia" w:ascii="仿宋_GB2312" w:hAnsi="宋体" w:eastAsia="仿宋_GB2312"/>
                <w:sz w:val="24"/>
              </w:rPr>
              <w:t>专利情况</w:t>
            </w:r>
          </w:p>
        </w:tc>
        <w:tc>
          <w:tcPr>
            <w:tcW w:w="7777" w:type="dxa"/>
            <w:gridSpan w:val="7"/>
            <w:tcBorders>
              <w:bottom w:val="single" w:color="auto" w:sz="4" w:space="0"/>
            </w:tcBorders>
            <w:noWrap w:val="0"/>
            <w:vAlign w:val="top"/>
          </w:tcPr>
          <w:p>
            <w:pPr>
              <w:rPr>
                <w:rFonts w:hint="eastAsia" w:ascii="仿宋_GB2312" w:hAnsi="宋体" w:eastAsia="仿宋_GB2312"/>
                <w:sz w:val="24"/>
              </w:rPr>
            </w:pPr>
            <w:r>
              <w:rPr>
                <w:rFonts w:hint="eastAsia" w:ascii="仿宋_GB2312" w:hAnsi="宋体" w:eastAsia="仿宋_GB2312"/>
                <w:sz w:val="24"/>
              </w:rPr>
              <w:t>（请填写基本情况，附授权证书复印件，请严格按照范例填写）</w:t>
            </w:r>
          </w:p>
          <w:p>
            <w:pPr>
              <w:ind w:right="480"/>
              <w:rPr>
                <w:rFonts w:hint="eastAsia" w:ascii="仿宋_GB2312" w:hAnsi="宋体" w:eastAsia="仿宋_GB2312"/>
                <w:sz w:val="24"/>
              </w:rPr>
            </w:pPr>
            <w:r>
              <w:rPr>
                <w:rFonts w:hint="eastAsia" w:ascii="仿宋_GB2312" w:hAnsi="宋体" w:eastAsia="仿宋_GB2312"/>
                <w:sz w:val="24"/>
              </w:rPr>
              <w:t>示例：</w:t>
            </w:r>
          </w:p>
          <w:p>
            <w:pPr>
              <w:numPr>
                <w:ilvl w:val="0"/>
                <w:numId w:val="4"/>
              </w:numPr>
              <w:rPr>
                <w:rFonts w:hint="eastAsia" w:ascii="仿宋_GB2312" w:hAnsi="宋体" w:eastAsia="仿宋_GB2312"/>
                <w:color w:val="FF0000"/>
                <w:sz w:val="24"/>
              </w:rPr>
            </w:pPr>
            <w:r>
              <w:rPr>
                <w:rFonts w:hint="eastAsia" w:ascii="仿宋_GB2312" w:hAnsi="宋体" w:eastAsia="仿宋_GB2312"/>
                <w:color w:val="FF0000"/>
                <w:sz w:val="24"/>
              </w:rPr>
              <w:t>一种加固含硬土夹层软土地基的间断组合桩及施工方法.2020年1月3日授权，排名第2（第一作者为导师）</w:t>
            </w:r>
            <w:r>
              <w:rPr>
                <w:rFonts w:hint="eastAsia" w:ascii="仿宋_GB2312" w:hAnsi="宋体" w:eastAsia="仿宋_GB2312"/>
                <w:color w:val="FF0000"/>
                <w:sz w:val="24"/>
                <w:lang w:eastAsia="zh-CN"/>
              </w:rPr>
              <w:t>，</w:t>
            </w:r>
            <w:r>
              <w:rPr>
                <w:rFonts w:hint="eastAsia" w:ascii="仿宋_GB2312" w:hAnsi="宋体" w:eastAsia="仿宋_GB2312"/>
                <w:color w:val="FF0000"/>
                <w:sz w:val="24"/>
              </w:rPr>
              <w:t>实用新型专利(专利号：ZL201120167197.X)</w:t>
            </w:r>
          </w:p>
        </w:tc>
        <w:tc>
          <w:tcPr>
            <w:tcW w:w="1626" w:type="dxa"/>
            <w:tcBorders>
              <w:bottom w:val="single" w:color="auto" w:sz="4" w:space="0"/>
            </w:tcBorders>
            <w:noWrap w:val="0"/>
            <w:vAlign w:val="top"/>
          </w:tcPr>
          <w:p>
            <w:pPr>
              <w:ind w:right="480"/>
              <w:rPr>
                <w:rFonts w:hint="eastAsia" w:ascii="仿宋_GB2312" w:hAnsi="宋体" w:eastAsia="仿宋_GB2312"/>
                <w:sz w:val="24"/>
              </w:rPr>
            </w:pPr>
            <w:r>
              <w:rPr>
                <w:rFonts w:hint="eastAsia" w:ascii="仿宋_GB2312" w:hAnsi="宋体" w:eastAsia="仿宋_GB2312"/>
                <w:sz w:val="24"/>
              </w:rPr>
              <w:t>赋分：</w:t>
            </w:r>
          </w:p>
          <w:p>
            <w:pPr>
              <w:ind w:right="480"/>
              <w:rPr>
                <w:rFonts w:hint="eastAsia" w:ascii="仿宋_GB2312" w:hAnsi="宋体" w:eastAsia="仿宋_GB2312"/>
                <w:sz w:val="24"/>
              </w:rPr>
            </w:pPr>
          </w:p>
          <w:p>
            <w:pPr>
              <w:ind w:right="480"/>
              <w:rPr>
                <w:rFonts w:hint="eastAsia"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2" w:hRule="atLeast"/>
          <w:jc w:val="center"/>
        </w:trPr>
        <w:tc>
          <w:tcPr>
            <w:tcW w:w="1224" w:type="dxa"/>
            <w:gridSpan w:val="2"/>
            <w:tcBorders>
              <w:bottom w:val="single" w:color="auto" w:sz="4" w:space="0"/>
            </w:tcBorders>
            <w:noWrap w:val="0"/>
            <w:vAlign w:val="center"/>
          </w:tcPr>
          <w:p>
            <w:pPr>
              <w:jc w:val="center"/>
              <w:rPr>
                <w:rFonts w:hint="eastAsia" w:ascii="仿宋_GB2312" w:hAnsi="宋体" w:eastAsia="仿宋_GB2312"/>
                <w:sz w:val="24"/>
              </w:rPr>
            </w:pPr>
            <w:r>
              <w:rPr>
                <w:rFonts w:hint="eastAsia" w:ascii="仿宋_GB2312" w:hAnsi="宋体" w:eastAsia="仿宋_GB2312"/>
                <w:sz w:val="24"/>
                <w:lang w:eastAsia="zh-CN"/>
              </w:rPr>
              <w:t>竞赛</w:t>
            </w:r>
            <w:r>
              <w:rPr>
                <w:rFonts w:hint="eastAsia" w:ascii="仿宋_GB2312" w:hAnsi="宋体" w:eastAsia="仿宋_GB2312"/>
                <w:sz w:val="24"/>
              </w:rPr>
              <w:t>情况</w:t>
            </w:r>
          </w:p>
        </w:tc>
        <w:tc>
          <w:tcPr>
            <w:tcW w:w="7777" w:type="dxa"/>
            <w:gridSpan w:val="7"/>
            <w:tcBorders>
              <w:bottom w:val="single" w:color="auto" w:sz="4" w:space="0"/>
            </w:tcBorders>
            <w:noWrap w:val="0"/>
            <w:vAlign w:val="top"/>
          </w:tcPr>
          <w:p>
            <w:pPr>
              <w:ind w:right="480"/>
              <w:rPr>
                <w:rFonts w:hint="eastAsia" w:ascii="仿宋_GB2312" w:hAnsi="宋体" w:eastAsia="仿宋_GB2312"/>
                <w:sz w:val="24"/>
                <w:lang w:eastAsia="zh-CN"/>
              </w:rPr>
            </w:pPr>
            <w:r>
              <w:rPr>
                <w:rFonts w:hint="eastAsia" w:ascii="仿宋_GB2312" w:hAnsi="宋体" w:eastAsia="仿宋_GB2312"/>
                <w:sz w:val="24"/>
                <w:lang w:eastAsia="zh-CN"/>
              </w:rPr>
              <w:t>（</w:t>
            </w:r>
            <w:r>
              <w:rPr>
                <w:rFonts w:hint="eastAsia" w:ascii="仿宋_GB2312" w:hAnsi="宋体" w:eastAsia="仿宋_GB2312"/>
                <w:sz w:val="24"/>
              </w:rPr>
              <w:t>仅填写当前学段省级及以上获奖（须附证书复印件）</w:t>
            </w:r>
            <w:r>
              <w:rPr>
                <w:rFonts w:hint="eastAsia" w:ascii="仿宋_GB2312" w:hAnsi="宋体" w:eastAsia="仿宋_GB2312"/>
                <w:sz w:val="24"/>
                <w:lang w:eastAsia="zh-CN"/>
              </w:rPr>
              <w:t>）</w:t>
            </w:r>
          </w:p>
          <w:p>
            <w:pPr>
              <w:ind w:right="480"/>
              <w:rPr>
                <w:rFonts w:hint="eastAsia" w:ascii="仿宋_GB2312" w:hAnsi="宋体" w:eastAsia="仿宋_GB2312"/>
                <w:sz w:val="24"/>
              </w:rPr>
            </w:pPr>
            <w:r>
              <w:rPr>
                <w:rFonts w:hint="eastAsia" w:ascii="仿宋_GB2312" w:hAnsi="宋体" w:eastAsia="仿宋_GB2312"/>
                <w:sz w:val="24"/>
              </w:rPr>
              <w:t>示例：</w:t>
            </w:r>
          </w:p>
          <w:p>
            <w:pPr>
              <w:ind w:right="480"/>
              <w:rPr>
                <w:rFonts w:hint="eastAsia" w:ascii="仿宋_GB2312" w:hAnsi="宋体" w:eastAsia="仿宋_GB2312"/>
                <w:sz w:val="24"/>
              </w:rPr>
            </w:pPr>
            <w:r>
              <w:rPr>
                <w:rFonts w:hint="eastAsia" w:ascii="仿宋_GB2312" w:hAnsi="宋体" w:eastAsia="仿宋_GB2312"/>
                <w:color w:val="FF0000"/>
                <w:sz w:val="24"/>
                <w:lang w:val="en-US" w:eastAsia="zh-CN"/>
              </w:rPr>
              <w:t>1</w:t>
            </w:r>
            <w:r>
              <w:rPr>
                <w:rFonts w:hint="eastAsia" w:ascii="仿宋_GB2312" w:hAnsi="宋体" w:eastAsia="仿宋_GB2312"/>
                <w:color w:val="FF0000"/>
                <w:sz w:val="24"/>
              </w:rPr>
              <w:t>.2019.12，第十五届中国研究生数学建模竞赛一等奖；</w:t>
            </w:r>
          </w:p>
        </w:tc>
        <w:tc>
          <w:tcPr>
            <w:tcW w:w="1626" w:type="dxa"/>
            <w:tcBorders>
              <w:bottom w:val="single" w:color="auto" w:sz="4" w:space="0"/>
            </w:tcBorders>
            <w:noWrap w:val="0"/>
            <w:vAlign w:val="top"/>
          </w:tcPr>
          <w:p>
            <w:pPr>
              <w:ind w:right="480"/>
              <w:rPr>
                <w:rFonts w:hint="eastAsia" w:ascii="仿宋_GB2312" w:hAnsi="宋体" w:eastAsia="仿宋_GB2312"/>
                <w:sz w:val="24"/>
              </w:rPr>
            </w:pPr>
            <w:r>
              <w:rPr>
                <w:rFonts w:hint="eastAsia" w:ascii="仿宋_GB2312" w:hAnsi="宋体" w:eastAsia="仿宋_GB2312"/>
                <w:sz w:val="24"/>
              </w:rPr>
              <w:t>赋分：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jc w:val="center"/>
        </w:trPr>
        <w:tc>
          <w:tcPr>
            <w:tcW w:w="5315" w:type="dxa"/>
            <w:gridSpan w:val="6"/>
            <w:tcBorders>
              <w:bottom w:val="single" w:color="auto" w:sz="4" w:space="0"/>
            </w:tcBorders>
            <w:noWrap w:val="0"/>
            <w:vAlign w:val="center"/>
          </w:tcPr>
          <w:p>
            <w:pPr>
              <w:ind w:right="480"/>
              <w:rPr>
                <w:rFonts w:hint="eastAsia" w:ascii="仿宋_GB2312" w:hAnsi="宋体" w:eastAsia="仿宋_GB2312"/>
                <w:sz w:val="24"/>
              </w:rPr>
            </w:pPr>
            <w:r>
              <w:rPr>
                <w:rFonts w:hint="eastAsia" w:ascii="仿宋_GB2312" w:hAnsi="宋体" w:eastAsia="仿宋_GB2312"/>
                <w:sz w:val="24"/>
              </w:rPr>
              <w:t>合计：</w:t>
            </w:r>
          </w:p>
        </w:tc>
        <w:tc>
          <w:tcPr>
            <w:tcW w:w="5312" w:type="dxa"/>
            <w:gridSpan w:val="4"/>
            <w:tcBorders>
              <w:bottom w:val="single" w:color="auto" w:sz="4" w:space="0"/>
            </w:tcBorders>
            <w:noWrap w:val="0"/>
            <w:vAlign w:val="center"/>
          </w:tcPr>
          <w:p>
            <w:pPr>
              <w:ind w:right="480"/>
              <w:rPr>
                <w:rFonts w:hint="eastAsia" w:ascii="仿宋_GB2312" w:hAnsi="宋体" w:eastAsia="仿宋_GB2312"/>
                <w:sz w:val="24"/>
              </w:rPr>
            </w:pPr>
            <w:r>
              <w:rPr>
                <w:rFonts w:hint="eastAsia" w:ascii="仿宋_GB2312" w:hAnsi="宋体" w:eastAsia="仿宋_GB2312"/>
                <w:sz w:val="24"/>
              </w:rPr>
              <w:t>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10627" w:type="dxa"/>
            <w:gridSpan w:val="10"/>
            <w:tcBorders>
              <w:bottom w:val="single" w:color="auto" w:sz="4" w:space="0"/>
            </w:tcBorders>
            <w:noWrap w:val="0"/>
            <w:vAlign w:val="center"/>
          </w:tcPr>
          <w:p>
            <w:pPr>
              <w:ind w:right="480"/>
              <w:rPr>
                <w:rFonts w:hint="eastAsia" w:ascii="仿宋_GB2312" w:hAnsi="宋体" w:eastAsia="仿宋_GB2312"/>
                <w:sz w:val="24"/>
              </w:rPr>
            </w:pPr>
            <w:r>
              <w:rPr>
                <w:rFonts w:hint="eastAsia" w:ascii="仿宋_GB2312" w:hAnsi="宋体" w:eastAsia="仿宋_GB2312"/>
                <w:sz w:val="24"/>
              </w:rPr>
              <w:t>（请务必认真填写excel版汇总表）所有上报内容由研究生本人填写，本人承诺以上资料真实有效。                                                        个人签名：</w:t>
            </w:r>
          </w:p>
        </w:tc>
      </w:tr>
    </w:tbl>
    <w:p>
      <w:pPr>
        <w:sectPr>
          <w:pgSz w:w="11906" w:h="16838"/>
          <w:pgMar w:top="1440" w:right="1800" w:bottom="1440" w:left="1800" w:header="851" w:footer="992" w:gutter="0"/>
          <w:cols w:space="425" w:num="1"/>
          <w:docGrid w:type="lines" w:linePitch="312" w:charSpace="0"/>
        </w:sectPr>
      </w:pPr>
    </w:p>
    <w:p>
      <w:pPr>
        <w:widowControl/>
        <w:snapToGrid w:val="0"/>
        <w:spacing w:line="560" w:lineRule="exact"/>
        <w:ind w:right="-105" w:rightChars="-50"/>
        <w:jc w:val="left"/>
        <w:rPr>
          <w:rFonts w:hint="eastAsia" w:ascii="仿宋" w:hAnsi="仿宋" w:eastAsia="仿宋"/>
          <w:b/>
          <w:bCs w:val="0"/>
          <w:sz w:val="30"/>
        </w:rPr>
      </w:pPr>
      <w:r>
        <w:rPr>
          <w:rFonts w:hint="eastAsia" w:ascii="仿宋" w:hAnsi="仿宋" w:eastAsia="仿宋" w:cs="黑体"/>
          <w:b/>
          <w:bCs w:val="0"/>
          <w:kern w:val="0"/>
          <w:sz w:val="28"/>
          <w:szCs w:val="28"/>
        </w:rPr>
        <w:t>附件</w:t>
      </w:r>
      <w:r>
        <w:rPr>
          <w:rFonts w:hint="eastAsia" w:ascii="仿宋" w:hAnsi="仿宋" w:eastAsia="仿宋" w:cs="黑体"/>
          <w:b/>
          <w:bCs w:val="0"/>
          <w:kern w:val="0"/>
          <w:sz w:val="28"/>
          <w:szCs w:val="28"/>
          <w:lang w:val="en-US" w:eastAsia="zh-CN"/>
        </w:rPr>
        <w:t>3</w:t>
      </w:r>
      <w:r>
        <w:rPr>
          <w:rFonts w:hint="eastAsia" w:ascii="仿宋" w:hAnsi="仿宋" w:eastAsia="仿宋" w:cs="黑体"/>
          <w:b/>
          <w:bCs w:val="0"/>
          <w:kern w:val="0"/>
          <w:sz w:val="28"/>
          <w:szCs w:val="28"/>
        </w:rPr>
        <w:t>：</w:t>
      </w:r>
    </w:p>
    <w:p>
      <w:pPr>
        <w:jc w:val="center"/>
        <w:rPr>
          <w:rFonts w:hint="eastAsia" w:eastAsia="方正小标宋简体"/>
          <w:lang w:eastAsia="zh-CN"/>
        </w:rPr>
      </w:pPr>
      <w:r>
        <w:rPr>
          <w:rFonts w:hint="eastAsia" w:ascii="方正小标宋简体" w:hAnsi="方正小标宋简体" w:eastAsia="方正小标宋简体" w:cs="方正小标宋简体"/>
          <w:b w:val="0"/>
          <w:bCs/>
          <w:sz w:val="36"/>
          <w:szCs w:val="36"/>
        </w:rPr>
        <w:t>能源与电气学院研究生国家奖学金</w:t>
      </w:r>
      <w:r>
        <w:rPr>
          <w:rFonts w:hint="eastAsia" w:ascii="方正小标宋简体" w:hAnsi="方正小标宋简体" w:eastAsia="方正小标宋简体" w:cs="方正小标宋简体"/>
          <w:b w:val="0"/>
          <w:bCs/>
          <w:sz w:val="36"/>
          <w:szCs w:val="36"/>
          <w:lang w:eastAsia="zh-CN"/>
        </w:rPr>
        <w:t>汇总表（</w:t>
      </w:r>
      <w:r>
        <w:rPr>
          <w:rFonts w:hint="eastAsia" w:ascii="方正小标宋简体" w:hAnsi="方正小标宋简体" w:eastAsia="方正小标宋简体" w:cs="方正小标宋简体"/>
          <w:b w:val="0"/>
          <w:bCs/>
          <w:sz w:val="36"/>
          <w:szCs w:val="36"/>
          <w:lang w:val="en-US" w:eastAsia="zh-CN"/>
        </w:rPr>
        <w:t>excel</w:t>
      </w:r>
      <w:r>
        <w:rPr>
          <w:rFonts w:hint="eastAsia" w:ascii="方正小标宋简体" w:hAnsi="方正小标宋简体" w:eastAsia="方正小标宋简体" w:cs="方正小标宋简体"/>
          <w:b w:val="0"/>
          <w:bCs/>
          <w:sz w:val="36"/>
          <w:szCs w:val="36"/>
          <w:lang w:eastAsia="zh-CN"/>
        </w:rPr>
        <w:t>）</w:t>
      </w:r>
    </w:p>
    <w:tbl>
      <w:tblPr>
        <w:tblStyle w:val="3"/>
        <w:tblW w:w="13948" w:type="dxa"/>
        <w:tblInd w:w="0" w:type="dxa"/>
        <w:shd w:val="clear" w:color="auto" w:fill="auto"/>
        <w:tblLayout w:type="fixed"/>
        <w:tblCellMar>
          <w:top w:w="0" w:type="dxa"/>
          <w:left w:w="0" w:type="dxa"/>
          <w:bottom w:w="0" w:type="dxa"/>
          <w:right w:w="0" w:type="dxa"/>
        </w:tblCellMar>
      </w:tblPr>
      <w:tblGrid>
        <w:gridCol w:w="555"/>
        <w:gridCol w:w="702"/>
        <w:gridCol w:w="991"/>
        <w:gridCol w:w="1109"/>
        <w:gridCol w:w="983"/>
        <w:gridCol w:w="1008"/>
        <w:gridCol w:w="934"/>
        <w:gridCol w:w="1066"/>
        <w:gridCol w:w="2750"/>
        <w:gridCol w:w="1550"/>
        <w:gridCol w:w="1092"/>
        <w:gridCol w:w="1208"/>
      </w:tblGrid>
      <w:tr>
        <w:tblPrEx>
          <w:shd w:val="clear" w:color="auto" w:fill="auto"/>
          <w:tblCellMar>
            <w:top w:w="0" w:type="dxa"/>
            <w:left w:w="0" w:type="dxa"/>
            <w:bottom w:w="0" w:type="dxa"/>
            <w:right w:w="0" w:type="dxa"/>
          </w:tblCellMar>
        </w:tblPrEx>
        <w:trPr>
          <w:trHeight w:val="5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序号</w:t>
            </w:r>
          </w:p>
        </w:tc>
        <w:tc>
          <w:tcPr>
            <w:tcW w:w="7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姓名</w:t>
            </w:r>
          </w:p>
        </w:tc>
        <w:tc>
          <w:tcPr>
            <w:tcW w:w="9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学号</w:t>
            </w:r>
          </w:p>
        </w:tc>
        <w:tc>
          <w:tcPr>
            <w:tcW w:w="11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专业</w:t>
            </w: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联系方式</w:t>
            </w:r>
          </w:p>
        </w:tc>
        <w:tc>
          <w:tcPr>
            <w:tcW w:w="10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eastAsia="zh-CN"/>
              </w:rPr>
            </w:pPr>
            <w:r>
              <w:rPr>
                <w:rFonts w:hint="eastAsia" w:ascii="宋体" w:hAnsi="宋体" w:cs="宋体"/>
                <w:i w:val="0"/>
                <w:color w:val="000000"/>
                <w:sz w:val="22"/>
                <w:szCs w:val="22"/>
                <w:u w:val="none"/>
                <w:lang w:eastAsia="zh-CN"/>
              </w:rPr>
              <w:t>均分排名</w:t>
            </w:r>
          </w:p>
        </w:tc>
        <w:tc>
          <w:tcPr>
            <w:tcW w:w="934"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sz w:val="22"/>
                <w:szCs w:val="22"/>
                <w:u w:val="none"/>
              </w:rPr>
              <w:t>任职及获奖情况（写主要）</w:t>
            </w:r>
          </w:p>
        </w:tc>
        <w:tc>
          <w:tcPr>
            <w:tcW w:w="1066" w:type="dxa"/>
            <w:tcBorders>
              <w:top w:val="single" w:color="000000" w:sz="4" w:space="0"/>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政治素养</w:t>
            </w:r>
          </w:p>
        </w:tc>
        <w:tc>
          <w:tcPr>
            <w:tcW w:w="275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发表论文情况</w:t>
            </w:r>
          </w:p>
        </w:tc>
        <w:tc>
          <w:tcPr>
            <w:tcW w:w="1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授权专利情况</w:t>
            </w:r>
          </w:p>
        </w:tc>
        <w:tc>
          <w:tcPr>
            <w:tcW w:w="10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cs="宋体"/>
                <w:i w:val="0"/>
                <w:color w:val="000000"/>
                <w:kern w:val="0"/>
                <w:sz w:val="22"/>
                <w:szCs w:val="22"/>
                <w:u w:val="none"/>
                <w:lang w:val="en-US" w:eastAsia="zh-CN" w:bidi="ar"/>
              </w:rPr>
              <w:t>竞赛</w:t>
            </w:r>
            <w:r>
              <w:rPr>
                <w:rFonts w:hint="eastAsia" w:ascii="宋体" w:hAnsi="宋体" w:eastAsia="宋体" w:cs="宋体"/>
                <w:i w:val="0"/>
                <w:color w:val="000000"/>
                <w:kern w:val="0"/>
                <w:sz w:val="22"/>
                <w:szCs w:val="22"/>
                <w:u w:val="none"/>
                <w:lang w:val="en-US" w:eastAsia="zh-CN" w:bidi="ar"/>
              </w:rPr>
              <w:t>情况</w:t>
            </w:r>
          </w:p>
        </w:tc>
        <w:tc>
          <w:tcPr>
            <w:tcW w:w="12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国家级荣誉</w:t>
            </w:r>
          </w:p>
        </w:tc>
      </w:tr>
      <w:tr>
        <w:tblPrEx>
          <w:shd w:val="clear" w:color="auto" w:fill="auto"/>
          <w:tblCellMar>
            <w:top w:w="0" w:type="dxa"/>
            <w:left w:w="0" w:type="dxa"/>
            <w:bottom w:w="0" w:type="dxa"/>
            <w:right w:w="0" w:type="dxa"/>
          </w:tblCellMar>
        </w:tblPrEx>
        <w:trPr>
          <w:trHeight w:val="405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11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top"/>
              <w:rPr>
                <w:rFonts w:hint="eastAsia" w:ascii="宋体" w:hAnsi="宋体" w:eastAsia="宋体" w:cs="宋体"/>
                <w:i w:val="0"/>
                <w:color w:val="FF0000"/>
                <w:kern w:val="0"/>
                <w:sz w:val="15"/>
                <w:szCs w:val="15"/>
                <w:u w:val="none"/>
                <w:lang w:val="en-US" w:eastAsia="zh-CN" w:bidi="ar"/>
              </w:rPr>
            </w:pPr>
            <w:r>
              <w:rPr>
                <w:rFonts w:hint="eastAsia" w:ascii="宋体" w:hAnsi="宋体" w:eastAsia="宋体" w:cs="宋体"/>
                <w:i w:val="0"/>
                <w:color w:val="FF0000"/>
                <w:kern w:val="0"/>
                <w:sz w:val="15"/>
                <w:szCs w:val="15"/>
                <w:u w:val="none"/>
                <w:lang w:val="en-US" w:eastAsia="zh-CN" w:bidi="ar"/>
              </w:rPr>
              <w:t>一年级研究生填写毕业学校及入学成绩排名</w:t>
            </w:r>
            <w:r>
              <w:rPr>
                <w:rFonts w:hint="eastAsia" w:ascii="宋体" w:hAnsi="宋体" w:cs="宋体"/>
                <w:i w:val="0"/>
                <w:color w:val="FF0000"/>
                <w:kern w:val="0"/>
                <w:sz w:val="15"/>
                <w:szCs w:val="15"/>
                <w:u w:val="none"/>
                <w:lang w:val="en-US" w:eastAsia="zh-CN" w:bidi="ar"/>
              </w:rPr>
              <w:t>，其他年级学生填写：</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top"/>
              <w:rPr>
                <w:rFonts w:hint="eastAsia" w:ascii="宋体" w:hAnsi="宋体" w:eastAsia="宋体" w:cs="宋体"/>
                <w:i w:val="0"/>
                <w:color w:val="FF0000"/>
                <w:kern w:val="0"/>
                <w:sz w:val="15"/>
                <w:szCs w:val="15"/>
                <w:u w:val="none"/>
                <w:lang w:val="en-US" w:eastAsia="zh-CN" w:bidi="ar"/>
              </w:rPr>
            </w:pPr>
            <w:r>
              <w:rPr>
                <w:rFonts w:hint="eastAsia" w:ascii="宋体" w:hAnsi="宋体" w:eastAsia="宋体" w:cs="宋体"/>
                <w:i w:val="0"/>
                <w:color w:val="FF0000"/>
                <w:kern w:val="0"/>
                <w:sz w:val="15"/>
                <w:szCs w:val="15"/>
                <w:u w:val="none"/>
                <w:lang w:val="en-US" w:eastAsia="zh-CN" w:bidi="ar"/>
              </w:rPr>
              <w:t>84.89（/）</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top"/>
              <w:rPr>
                <w:rFonts w:hint="default" w:ascii="宋体" w:hAnsi="宋体" w:eastAsia="宋体" w:cs="宋体"/>
                <w:i w:val="0"/>
                <w:color w:val="FF0000"/>
                <w:kern w:val="0"/>
                <w:sz w:val="15"/>
                <w:szCs w:val="15"/>
                <w:u w:val="none"/>
                <w:lang w:val="en-US" w:eastAsia="zh-CN" w:bidi="ar"/>
              </w:rPr>
            </w:pPr>
            <w:r>
              <w:rPr>
                <w:rFonts w:hint="eastAsia" w:ascii="宋体" w:hAnsi="宋体" w:cs="宋体"/>
                <w:i w:val="0"/>
                <w:color w:val="FF0000"/>
                <w:kern w:val="0"/>
                <w:sz w:val="15"/>
                <w:szCs w:val="15"/>
                <w:u w:val="none"/>
                <w:lang w:val="en-US" w:eastAsia="zh-CN" w:bidi="ar"/>
              </w:rPr>
              <w:t>分值：</w:t>
            </w:r>
          </w:p>
        </w:tc>
        <w:tc>
          <w:tcPr>
            <w:tcW w:w="934"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top"/>
              <w:rPr>
                <w:rFonts w:hint="eastAsia" w:ascii="宋体" w:hAnsi="宋体" w:cs="宋体"/>
                <w:i w:val="0"/>
                <w:color w:val="FF0000"/>
                <w:kern w:val="0"/>
                <w:sz w:val="15"/>
                <w:szCs w:val="15"/>
                <w:u w:val="none"/>
                <w:lang w:val="en-US" w:eastAsia="zh-CN" w:bidi="ar"/>
              </w:rPr>
            </w:pPr>
            <w:r>
              <w:rPr>
                <w:rFonts w:hint="eastAsia" w:ascii="宋体" w:hAnsi="宋体" w:cs="宋体"/>
                <w:i w:val="0"/>
                <w:color w:val="FF0000"/>
                <w:kern w:val="0"/>
                <w:sz w:val="15"/>
                <w:szCs w:val="15"/>
                <w:u w:val="none"/>
                <w:lang w:val="en-US" w:eastAsia="zh-CN" w:bidi="ar"/>
              </w:rPr>
              <w:t>职务详细名称，分值：，</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top"/>
              <w:rPr>
                <w:rFonts w:hint="default" w:ascii="宋体" w:hAnsi="宋体" w:cs="宋体"/>
                <w:i w:val="0"/>
                <w:color w:val="FF0000"/>
                <w:kern w:val="0"/>
                <w:sz w:val="15"/>
                <w:szCs w:val="15"/>
                <w:u w:val="none"/>
                <w:lang w:val="en-US" w:eastAsia="zh-CN" w:bidi="ar"/>
              </w:rPr>
            </w:pPr>
            <w:r>
              <w:rPr>
                <w:rFonts w:hint="eastAsia" w:ascii="宋体" w:hAnsi="宋体" w:cs="宋体"/>
                <w:i w:val="0"/>
                <w:color w:val="FF0000"/>
                <w:kern w:val="0"/>
                <w:sz w:val="15"/>
                <w:szCs w:val="15"/>
                <w:u w:val="none"/>
                <w:lang w:val="en-US" w:eastAsia="zh-CN" w:bidi="ar"/>
              </w:rPr>
              <w:t>活动获奖情况，分值。</w:t>
            </w:r>
          </w:p>
        </w:tc>
        <w:tc>
          <w:tcPr>
            <w:tcW w:w="1066" w:type="dxa"/>
            <w:tcBorders>
              <w:top w:val="single" w:color="000000" w:sz="4" w:space="0"/>
              <w:left w:val="single" w:color="auto" w:sz="4" w:space="0"/>
              <w:bottom w:val="single" w:color="000000" w:sz="4" w:space="0"/>
              <w:right w:val="single" w:color="auto"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top"/>
              <w:rPr>
                <w:rFonts w:hint="eastAsia" w:ascii="宋体" w:hAnsi="宋体" w:eastAsia="宋体" w:cs="宋体"/>
                <w:i w:val="0"/>
                <w:color w:val="FF0000"/>
                <w:kern w:val="0"/>
                <w:sz w:val="15"/>
                <w:szCs w:val="15"/>
                <w:u w:val="none"/>
                <w:lang w:val="en-US" w:eastAsia="zh-CN" w:bidi="ar"/>
              </w:rPr>
            </w:pPr>
            <w:bookmarkStart w:id="0" w:name="OLE_LINK1"/>
            <w:r>
              <w:rPr>
                <w:rFonts w:hint="eastAsia" w:ascii="宋体" w:hAnsi="宋体" w:eastAsia="宋体" w:cs="宋体"/>
                <w:i w:val="0"/>
                <w:color w:val="FF0000"/>
                <w:kern w:val="0"/>
                <w:sz w:val="15"/>
                <w:szCs w:val="15"/>
                <w:u w:val="none"/>
                <w:lang w:val="en-US" w:eastAsia="zh-CN" w:bidi="ar"/>
              </w:rPr>
              <w:t>青年大学习完成百分比：</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top"/>
              <w:rPr>
                <w:rFonts w:hint="default" w:ascii="宋体" w:hAnsi="宋体" w:eastAsia="宋体" w:cs="宋体"/>
                <w:i w:val="0"/>
                <w:color w:val="FF0000"/>
                <w:kern w:val="0"/>
                <w:sz w:val="15"/>
                <w:szCs w:val="15"/>
                <w:u w:val="none"/>
                <w:lang w:val="en-US" w:eastAsia="zh-CN" w:bidi="ar"/>
              </w:rPr>
            </w:pPr>
            <w:r>
              <w:rPr>
                <w:rFonts w:hint="eastAsia" w:ascii="宋体" w:hAnsi="宋体" w:eastAsia="宋体" w:cs="宋体"/>
                <w:i w:val="0"/>
                <w:color w:val="FF0000"/>
                <w:kern w:val="0"/>
                <w:sz w:val="15"/>
                <w:szCs w:val="15"/>
                <w:u w:val="none"/>
                <w:lang w:val="en-US" w:eastAsia="zh-CN" w:bidi="ar"/>
              </w:rPr>
              <w:t>分值：</w:t>
            </w:r>
          </w:p>
        </w:tc>
        <w:tc>
          <w:tcPr>
            <w:tcW w:w="275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FF0000"/>
                <w:kern w:val="0"/>
                <w:sz w:val="15"/>
                <w:szCs w:val="15"/>
                <w:u w:val="none"/>
                <w:lang w:val="en-US" w:eastAsia="zh-CN" w:bidi="ar"/>
              </w:rPr>
            </w:pPr>
            <w:r>
              <w:rPr>
                <w:rFonts w:hint="eastAsia" w:ascii="宋体" w:hAnsi="宋体" w:eastAsia="宋体" w:cs="宋体"/>
                <w:i w:val="0"/>
                <w:color w:val="FF0000"/>
                <w:kern w:val="0"/>
                <w:sz w:val="15"/>
                <w:szCs w:val="15"/>
                <w:u w:val="none"/>
                <w:lang w:val="en-US" w:eastAsia="zh-CN" w:bidi="ar"/>
              </w:rPr>
              <w:t>示例：</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FF0000"/>
                <w:kern w:val="0"/>
                <w:sz w:val="15"/>
                <w:szCs w:val="15"/>
                <w:u w:val="none"/>
                <w:lang w:val="en-US" w:eastAsia="zh-CN" w:bidi="ar"/>
              </w:rPr>
            </w:pPr>
            <w:r>
              <w:rPr>
                <w:rFonts w:hint="eastAsia" w:ascii="宋体" w:hAnsi="宋体" w:eastAsia="宋体" w:cs="宋体"/>
                <w:i w:val="0"/>
                <w:color w:val="FF0000"/>
                <w:kern w:val="0"/>
                <w:sz w:val="15"/>
                <w:szCs w:val="15"/>
                <w:u w:val="none"/>
                <w:lang w:val="en-US" w:eastAsia="zh-CN" w:bidi="ar"/>
              </w:rPr>
              <w:t>当前学段共发表论文9篇（</w:t>
            </w:r>
            <w:r>
              <w:rPr>
                <w:rFonts w:hint="eastAsia" w:ascii="宋体" w:hAnsi="宋体" w:cs="宋体"/>
                <w:i w:val="0"/>
                <w:color w:val="FF0000"/>
                <w:kern w:val="0"/>
                <w:sz w:val="15"/>
                <w:szCs w:val="15"/>
                <w:u w:val="none"/>
                <w:lang w:val="en-US" w:eastAsia="zh-CN" w:bidi="ar"/>
              </w:rPr>
              <w:t>本人一作或导师一作本人二作</w:t>
            </w:r>
            <w:r>
              <w:rPr>
                <w:rFonts w:hint="eastAsia" w:ascii="宋体" w:hAnsi="宋体" w:eastAsia="宋体" w:cs="宋体"/>
                <w:i w:val="0"/>
                <w:color w:val="FF0000"/>
                <w:kern w:val="0"/>
                <w:sz w:val="15"/>
                <w:szCs w:val="15"/>
                <w:u w:val="none"/>
                <w:lang w:val="en-US" w:eastAsia="zh-CN" w:bidi="ar"/>
              </w:rPr>
              <w:t>），其中第一作者3篇，导师一作本人二作5篇，第二作者1篇：</w:t>
            </w:r>
            <w:r>
              <w:rPr>
                <w:rFonts w:hint="eastAsia" w:ascii="宋体" w:hAnsi="宋体" w:cs="宋体"/>
                <w:i w:val="0"/>
                <w:color w:val="FF0000"/>
                <w:kern w:val="0"/>
                <w:sz w:val="15"/>
                <w:szCs w:val="15"/>
                <w:u w:val="none"/>
                <w:lang w:val="en-US" w:eastAsia="zh-CN" w:bidi="ar"/>
              </w:rPr>
              <w:t>A类</w:t>
            </w:r>
            <w:r>
              <w:rPr>
                <w:rFonts w:hint="eastAsia" w:ascii="宋体" w:hAnsi="宋体" w:eastAsia="宋体" w:cs="宋体"/>
                <w:i w:val="0"/>
                <w:color w:val="FF0000"/>
                <w:kern w:val="0"/>
                <w:sz w:val="15"/>
                <w:szCs w:val="15"/>
                <w:u w:val="none"/>
                <w:lang w:val="en-US" w:eastAsia="zh-CN" w:bidi="ar"/>
              </w:rPr>
              <w:t>4篇</w:t>
            </w:r>
            <w:r>
              <w:rPr>
                <w:rFonts w:hint="eastAsia" w:ascii="宋体" w:hAnsi="宋体" w:cs="宋体"/>
                <w:i w:val="0"/>
                <w:color w:val="FF0000"/>
                <w:kern w:val="0"/>
                <w:sz w:val="15"/>
                <w:szCs w:val="15"/>
                <w:u w:val="none"/>
                <w:lang w:val="en-US" w:eastAsia="zh-CN" w:bidi="ar"/>
              </w:rPr>
              <w:t>，</w:t>
            </w:r>
            <w:r>
              <w:rPr>
                <w:rFonts w:hint="eastAsia" w:ascii="宋体" w:hAnsi="宋体" w:eastAsia="宋体" w:cs="宋体"/>
                <w:i w:val="0"/>
                <w:color w:val="FF0000"/>
                <w:kern w:val="0"/>
                <w:sz w:val="15"/>
                <w:szCs w:val="15"/>
                <w:u w:val="none"/>
                <w:lang w:val="en-US" w:eastAsia="zh-CN" w:bidi="ar"/>
              </w:rPr>
              <w:t>其中第一作者1篇，导师一作本人二作2篇，第二作者1篇；</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FF0000"/>
                <w:kern w:val="0"/>
                <w:sz w:val="15"/>
                <w:szCs w:val="15"/>
                <w:u w:val="none"/>
                <w:lang w:val="en-US" w:eastAsia="zh-CN" w:bidi="ar"/>
              </w:rPr>
            </w:pPr>
            <w:r>
              <w:rPr>
                <w:rFonts w:hint="eastAsia" w:ascii="宋体" w:hAnsi="宋体" w:cs="宋体"/>
                <w:i w:val="0"/>
                <w:color w:val="FF0000"/>
                <w:kern w:val="0"/>
                <w:sz w:val="15"/>
                <w:szCs w:val="15"/>
                <w:u w:val="none"/>
                <w:lang w:val="en-US" w:eastAsia="zh-CN" w:bidi="ar"/>
              </w:rPr>
              <w:t>B类2篇，其中</w:t>
            </w:r>
            <w:r>
              <w:rPr>
                <w:rFonts w:hint="eastAsia" w:ascii="宋体" w:hAnsi="宋体" w:eastAsia="宋体" w:cs="宋体"/>
                <w:i w:val="0"/>
                <w:color w:val="FF0000"/>
                <w:kern w:val="0"/>
                <w:sz w:val="15"/>
                <w:szCs w:val="15"/>
                <w:u w:val="none"/>
                <w:lang w:val="en-US" w:eastAsia="zh-CN" w:bidi="ar"/>
              </w:rPr>
              <w:t>第一作者2篇，导师一作本人二作3篇；</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cs="宋体"/>
                <w:i w:val="0"/>
                <w:color w:val="FF0000"/>
                <w:kern w:val="0"/>
                <w:sz w:val="15"/>
                <w:szCs w:val="15"/>
                <w:u w:val="none"/>
                <w:lang w:val="en-US" w:eastAsia="zh-CN" w:bidi="ar"/>
              </w:rPr>
            </w:pPr>
            <w:r>
              <w:rPr>
                <w:rFonts w:hint="eastAsia" w:ascii="宋体" w:hAnsi="宋体" w:cs="宋体"/>
                <w:i w:val="0"/>
                <w:color w:val="FF0000"/>
                <w:kern w:val="0"/>
                <w:sz w:val="15"/>
                <w:szCs w:val="15"/>
                <w:u w:val="none"/>
                <w:lang w:val="en-US" w:eastAsia="zh-CN" w:bidi="ar"/>
              </w:rPr>
              <w:t>C类1篇，...；</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cs="宋体"/>
                <w:i w:val="0"/>
                <w:color w:val="FF0000"/>
                <w:kern w:val="0"/>
                <w:sz w:val="15"/>
                <w:szCs w:val="15"/>
                <w:u w:val="none"/>
                <w:lang w:val="en-US" w:eastAsia="zh-CN" w:bidi="ar"/>
              </w:rPr>
            </w:pPr>
            <w:r>
              <w:rPr>
                <w:rFonts w:hint="eastAsia" w:ascii="宋体" w:hAnsi="宋体" w:cs="宋体"/>
                <w:i w:val="0"/>
                <w:color w:val="FF0000"/>
                <w:kern w:val="0"/>
                <w:sz w:val="15"/>
                <w:szCs w:val="15"/>
                <w:u w:val="none"/>
                <w:lang w:val="en-US" w:eastAsia="zh-CN" w:bidi="ar"/>
              </w:rPr>
              <w:t>其他类1篇，...：</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FF0000"/>
                <w:kern w:val="0"/>
                <w:sz w:val="15"/>
                <w:szCs w:val="15"/>
                <w:u w:val="none"/>
                <w:lang w:val="en-US" w:eastAsia="zh-CN" w:bidi="ar"/>
              </w:rPr>
            </w:pPr>
            <w:r>
              <w:rPr>
                <w:rFonts w:hint="eastAsia" w:ascii="宋体" w:hAnsi="宋体" w:eastAsia="宋体" w:cs="宋体"/>
                <w:i w:val="0"/>
                <w:color w:val="FF0000"/>
                <w:kern w:val="0"/>
                <w:sz w:val="15"/>
                <w:szCs w:val="15"/>
                <w:u w:val="none"/>
                <w:lang w:val="en-US" w:eastAsia="zh-CN" w:bidi="ar"/>
              </w:rPr>
              <w:t>1.Lateral dynamic response of a pipe pile in saturated soil layer. International Journal for Numerical and Analytical Methods in Geomechanics</w:t>
            </w:r>
            <w:r>
              <w:rPr>
                <w:rFonts w:hint="eastAsia" w:ascii="宋体" w:hAnsi="宋体" w:cs="宋体"/>
                <w:i w:val="0"/>
                <w:color w:val="FF0000"/>
                <w:kern w:val="0"/>
                <w:sz w:val="15"/>
                <w:szCs w:val="15"/>
                <w:u w:val="none"/>
                <w:lang w:val="en-US" w:eastAsia="zh-CN" w:bidi="ar"/>
              </w:rPr>
              <w:t>，</w:t>
            </w:r>
            <w:r>
              <w:rPr>
                <w:rFonts w:hint="eastAsia" w:ascii="宋体" w:hAnsi="宋体" w:eastAsia="宋体" w:cs="宋体"/>
                <w:i w:val="0"/>
                <w:color w:val="FF0000"/>
                <w:kern w:val="0"/>
                <w:sz w:val="15"/>
                <w:szCs w:val="15"/>
                <w:u w:val="none"/>
                <w:lang w:val="en-US" w:eastAsia="zh-CN" w:bidi="ar"/>
              </w:rPr>
              <w:t>2019.2.6，</w:t>
            </w:r>
            <w:r>
              <w:rPr>
                <w:rFonts w:hint="eastAsia" w:ascii="宋体" w:hAnsi="宋体" w:cs="宋体"/>
                <w:i w:val="0"/>
                <w:color w:val="FF0000"/>
                <w:kern w:val="0"/>
                <w:sz w:val="15"/>
                <w:szCs w:val="15"/>
                <w:u w:val="none"/>
                <w:lang w:val="en-US" w:eastAsia="zh-CN" w:bidi="ar"/>
              </w:rPr>
              <w:t>中信所SCI</w:t>
            </w:r>
            <w:r>
              <w:rPr>
                <w:rFonts w:hint="eastAsia" w:ascii="宋体" w:hAnsi="宋体" w:eastAsia="宋体" w:cs="宋体"/>
                <w:i w:val="0"/>
                <w:color w:val="FF0000"/>
                <w:kern w:val="0"/>
                <w:sz w:val="15"/>
                <w:szCs w:val="15"/>
                <w:u w:val="none"/>
                <w:lang w:val="en-US" w:eastAsia="zh-CN" w:bidi="ar"/>
              </w:rPr>
              <w:t>二区</w:t>
            </w:r>
            <w:r>
              <w:rPr>
                <w:rFonts w:hint="eastAsia" w:ascii="宋体" w:hAnsi="宋体" w:cs="宋体"/>
                <w:i w:val="0"/>
                <w:color w:val="FF0000"/>
                <w:kern w:val="0"/>
                <w:sz w:val="15"/>
                <w:szCs w:val="15"/>
                <w:u w:val="none"/>
                <w:lang w:val="en-US" w:eastAsia="zh-CN" w:bidi="ar"/>
              </w:rPr>
              <w:t>，</w:t>
            </w:r>
            <w:r>
              <w:rPr>
                <w:rFonts w:hint="eastAsia" w:ascii="宋体" w:hAnsi="宋体" w:eastAsia="宋体" w:cs="宋体"/>
                <w:i w:val="0"/>
                <w:color w:val="FF0000"/>
                <w:kern w:val="0"/>
                <w:sz w:val="15"/>
                <w:szCs w:val="15"/>
                <w:u w:val="none"/>
                <w:lang w:val="en-US" w:eastAsia="zh-CN" w:bidi="ar"/>
              </w:rPr>
              <w:t>排名:1</w:t>
            </w:r>
            <w:r>
              <w:rPr>
                <w:rFonts w:hint="eastAsia" w:ascii="宋体" w:hAnsi="宋体" w:cs="宋体"/>
                <w:i w:val="0"/>
                <w:color w:val="FF0000"/>
                <w:kern w:val="0"/>
                <w:sz w:val="15"/>
                <w:szCs w:val="15"/>
                <w:u w:val="none"/>
                <w:lang w:val="en-US" w:eastAsia="zh-CN" w:bidi="ar"/>
              </w:rPr>
              <w:t>，分值：</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FF0000"/>
                <w:kern w:val="0"/>
                <w:sz w:val="15"/>
                <w:szCs w:val="15"/>
                <w:u w:val="none"/>
                <w:lang w:val="en-US" w:eastAsia="zh-CN" w:bidi="ar"/>
              </w:rPr>
            </w:pPr>
            <w:r>
              <w:rPr>
                <w:rFonts w:hint="eastAsia" w:ascii="宋体" w:hAnsi="宋体" w:cs="宋体"/>
                <w:i w:val="0"/>
                <w:color w:val="FF0000"/>
                <w:kern w:val="0"/>
                <w:sz w:val="15"/>
                <w:szCs w:val="15"/>
                <w:u w:val="none"/>
                <w:lang w:val="en-US" w:eastAsia="zh-CN" w:bidi="ar"/>
              </w:rPr>
              <w:t>2....</w:t>
            </w:r>
            <w:bookmarkEnd w:id="0"/>
            <w:r>
              <w:rPr>
                <w:rFonts w:hint="eastAsia" w:ascii="宋体" w:hAnsi="宋体" w:cs="宋体"/>
                <w:i w:val="0"/>
                <w:color w:val="FF0000"/>
                <w:kern w:val="0"/>
                <w:sz w:val="15"/>
                <w:szCs w:val="15"/>
                <w:u w:val="none"/>
                <w:lang w:val="en-US" w:eastAsia="zh-CN" w:bidi="ar"/>
              </w:rPr>
              <w:t>，分值：</w:t>
            </w:r>
          </w:p>
        </w:tc>
        <w:tc>
          <w:tcPr>
            <w:tcW w:w="1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top"/>
              <w:rPr>
                <w:rFonts w:hint="eastAsia" w:ascii="宋体" w:hAnsi="宋体" w:eastAsia="宋体" w:cs="宋体"/>
                <w:i w:val="0"/>
                <w:color w:val="FF0000"/>
                <w:kern w:val="0"/>
                <w:sz w:val="15"/>
                <w:szCs w:val="15"/>
                <w:u w:val="none"/>
                <w:lang w:val="en-US" w:eastAsia="zh-CN" w:bidi="ar"/>
              </w:rPr>
            </w:pPr>
            <w:r>
              <w:rPr>
                <w:rFonts w:hint="eastAsia" w:ascii="宋体" w:hAnsi="宋体" w:eastAsia="宋体" w:cs="宋体"/>
                <w:i w:val="0"/>
                <w:color w:val="FF0000"/>
                <w:kern w:val="0"/>
                <w:sz w:val="15"/>
                <w:szCs w:val="15"/>
                <w:u w:val="none"/>
                <w:lang w:val="en-US" w:eastAsia="zh-CN" w:bidi="ar"/>
              </w:rPr>
              <w:t>示例：</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top"/>
              <w:rPr>
                <w:rFonts w:hint="eastAsia" w:ascii="宋体" w:hAnsi="宋体" w:cs="宋体"/>
                <w:i w:val="0"/>
                <w:color w:val="FF0000"/>
                <w:kern w:val="0"/>
                <w:sz w:val="15"/>
                <w:szCs w:val="15"/>
                <w:u w:val="none"/>
                <w:lang w:val="en-US" w:eastAsia="zh-CN" w:bidi="ar"/>
              </w:rPr>
            </w:pPr>
            <w:r>
              <w:rPr>
                <w:rFonts w:hint="eastAsia" w:ascii="宋体" w:hAnsi="宋体" w:eastAsia="宋体" w:cs="宋体"/>
                <w:i w:val="0"/>
                <w:color w:val="FF0000"/>
                <w:kern w:val="0"/>
                <w:sz w:val="15"/>
                <w:szCs w:val="15"/>
                <w:u w:val="none"/>
                <w:lang w:val="en-US" w:eastAsia="zh-CN" w:bidi="ar"/>
              </w:rPr>
              <w:t>当前学段共授权专利（博士生仅填写发明专利）7项（仅统计</w:t>
            </w:r>
            <w:r>
              <w:rPr>
                <w:rFonts w:hint="eastAsia" w:ascii="宋体" w:hAnsi="宋体" w:cs="宋体"/>
                <w:i w:val="0"/>
                <w:color w:val="FF0000"/>
                <w:kern w:val="0"/>
                <w:sz w:val="15"/>
                <w:szCs w:val="15"/>
                <w:u w:val="none"/>
                <w:lang w:val="en-US" w:eastAsia="zh-CN" w:bidi="ar"/>
              </w:rPr>
              <w:t>本人一作或导师一作本人二作</w:t>
            </w:r>
            <w:r>
              <w:rPr>
                <w:rFonts w:hint="eastAsia" w:ascii="宋体" w:hAnsi="宋体" w:eastAsia="宋体" w:cs="宋体"/>
                <w:i w:val="0"/>
                <w:color w:val="FF0000"/>
                <w:kern w:val="0"/>
                <w:sz w:val="15"/>
                <w:szCs w:val="15"/>
                <w:u w:val="none"/>
                <w:lang w:val="en-US" w:eastAsia="zh-CN" w:bidi="ar"/>
              </w:rPr>
              <w:t>）</w:t>
            </w:r>
            <w:r>
              <w:rPr>
                <w:rFonts w:hint="eastAsia" w:ascii="宋体" w:hAnsi="宋体" w:cs="宋体"/>
                <w:i w:val="0"/>
                <w:color w:val="FF0000"/>
                <w:kern w:val="0"/>
                <w:sz w:val="15"/>
                <w:szCs w:val="15"/>
                <w:u w:val="none"/>
                <w:lang w:val="en-US" w:eastAsia="zh-CN" w:bidi="ar"/>
              </w:rPr>
              <w:t>，</w:t>
            </w:r>
            <w:r>
              <w:rPr>
                <w:rFonts w:hint="eastAsia" w:ascii="宋体" w:hAnsi="宋体" w:eastAsia="宋体" w:cs="宋体"/>
                <w:i w:val="0"/>
                <w:color w:val="FF0000"/>
                <w:kern w:val="0"/>
                <w:sz w:val="15"/>
                <w:szCs w:val="15"/>
                <w:u w:val="none"/>
                <w:lang w:val="en-US" w:eastAsia="zh-CN" w:bidi="ar"/>
              </w:rPr>
              <w:t>其中第一发明人2项，导师第一本人第二3项</w:t>
            </w:r>
            <w:r>
              <w:rPr>
                <w:rFonts w:hint="eastAsia" w:ascii="宋体" w:hAnsi="宋体" w:cs="宋体"/>
                <w:i w:val="0"/>
                <w:color w:val="FF0000"/>
                <w:kern w:val="0"/>
                <w:sz w:val="15"/>
                <w:szCs w:val="15"/>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top"/>
              <w:rPr>
                <w:rFonts w:hint="default" w:ascii="宋体" w:hAnsi="宋体" w:eastAsia="宋体" w:cs="宋体"/>
                <w:i w:val="0"/>
                <w:color w:val="FF0000"/>
                <w:sz w:val="15"/>
                <w:szCs w:val="15"/>
                <w:u w:val="none"/>
                <w:lang w:val="en-US"/>
              </w:rPr>
            </w:pPr>
            <w:r>
              <w:rPr>
                <w:rFonts w:hint="eastAsia" w:ascii="宋体" w:hAnsi="宋体" w:eastAsia="宋体" w:cs="宋体"/>
                <w:i w:val="0"/>
                <w:color w:val="FF0000"/>
                <w:kern w:val="0"/>
                <w:sz w:val="15"/>
                <w:szCs w:val="15"/>
                <w:u w:val="none"/>
                <w:lang w:val="en-US" w:eastAsia="zh-CN" w:bidi="ar"/>
              </w:rPr>
              <w:t>1.</w:t>
            </w:r>
            <w:r>
              <w:rPr>
                <w:rFonts w:hint="eastAsia" w:ascii="宋体" w:hAnsi="宋体" w:cs="宋体"/>
                <w:i w:val="0"/>
                <w:color w:val="FF0000"/>
                <w:kern w:val="0"/>
                <w:sz w:val="15"/>
                <w:szCs w:val="15"/>
                <w:u w:val="none"/>
                <w:lang w:val="en-US" w:eastAsia="zh-CN" w:bidi="ar"/>
              </w:rPr>
              <w:t>一种加固含硬土夹层软土地基的间断组合桩及施工方法.2020年1月3日授权，排名第2（第一作者为导师），实用新型专利(专利号：ZL201120167197.X)，分值：</w:t>
            </w:r>
          </w:p>
        </w:tc>
        <w:tc>
          <w:tcPr>
            <w:tcW w:w="10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top"/>
              <w:rPr>
                <w:rFonts w:hint="eastAsia" w:ascii="宋体" w:hAnsi="宋体" w:eastAsia="宋体" w:cs="宋体"/>
                <w:i w:val="0"/>
                <w:color w:val="FF0000"/>
                <w:kern w:val="0"/>
                <w:sz w:val="15"/>
                <w:szCs w:val="15"/>
                <w:u w:val="none"/>
                <w:lang w:val="en-US" w:eastAsia="zh-CN" w:bidi="ar"/>
              </w:rPr>
            </w:pPr>
            <w:r>
              <w:rPr>
                <w:rFonts w:hint="eastAsia" w:ascii="宋体" w:hAnsi="宋体" w:eastAsia="宋体" w:cs="宋体"/>
                <w:i w:val="0"/>
                <w:color w:val="FF0000"/>
                <w:kern w:val="0"/>
                <w:sz w:val="15"/>
                <w:szCs w:val="15"/>
                <w:u w:val="none"/>
                <w:lang w:val="en-US" w:eastAsia="zh-CN" w:bidi="ar"/>
              </w:rPr>
              <w:t>示例：仅填写当前学段省级及以上获奖</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top"/>
              <w:rPr>
                <w:rFonts w:hint="default" w:ascii="宋体" w:hAnsi="宋体" w:eastAsia="宋体" w:cs="宋体"/>
                <w:i w:val="0"/>
                <w:color w:val="FF0000"/>
                <w:sz w:val="15"/>
                <w:szCs w:val="15"/>
                <w:u w:val="none"/>
                <w:lang w:val="en-US"/>
              </w:rPr>
            </w:pPr>
            <w:r>
              <w:rPr>
                <w:rFonts w:hint="eastAsia" w:ascii="宋体" w:hAnsi="宋体" w:cs="宋体"/>
                <w:i w:val="0"/>
                <w:color w:val="FF0000"/>
                <w:kern w:val="0"/>
                <w:sz w:val="15"/>
                <w:szCs w:val="15"/>
                <w:u w:val="none"/>
                <w:lang w:val="en-US" w:eastAsia="zh-CN" w:bidi="ar"/>
              </w:rPr>
              <w:t>1</w:t>
            </w:r>
            <w:r>
              <w:rPr>
                <w:rFonts w:hint="eastAsia" w:ascii="宋体" w:hAnsi="宋体" w:eastAsia="宋体" w:cs="宋体"/>
                <w:i w:val="0"/>
                <w:color w:val="FF0000"/>
                <w:kern w:val="0"/>
                <w:sz w:val="15"/>
                <w:szCs w:val="15"/>
                <w:u w:val="none"/>
                <w:lang w:val="en-US" w:eastAsia="zh-CN" w:bidi="ar"/>
              </w:rPr>
              <w:t>.2018.12，第十五届中国研究生数学建模竞赛一等奖</w:t>
            </w:r>
            <w:r>
              <w:rPr>
                <w:rFonts w:hint="eastAsia" w:ascii="宋体" w:hAnsi="宋体" w:cs="宋体"/>
                <w:i w:val="0"/>
                <w:color w:val="FF0000"/>
                <w:kern w:val="0"/>
                <w:sz w:val="15"/>
                <w:szCs w:val="15"/>
                <w:u w:val="none"/>
                <w:lang w:val="en-US" w:eastAsia="zh-CN" w:bidi="ar"/>
              </w:rPr>
              <w:t>，分值：</w:t>
            </w:r>
          </w:p>
        </w:tc>
        <w:tc>
          <w:tcPr>
            <w:tcW w:w="12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top"/>
              <w:rPr>
                <w:rFonts w:hint="eastAsia" w:ascii="宋体" w:hAnsi="宋体" w:cs="宋体"/>
                <w:i w:val="0"/>
                <w:color w:val="FF0000"/>
                <w:kern w:val="0"/>
                <w:sz w:val="15"/>
                <w:szCs w:val="15"/>
                <w:u w:val="none"/>
                <w:lang w:val="en-US" w:eastAsia="zh-CN" w:bidi="ar"/>
              </w:rPr>
            </w:pPr>
            <w:r>
              <w:rPr>
                <w:rFonts w:hint="eastAsia" w:ascii="宋体" w:hAnsi="宋体" w:eastAsia="宋体" w:cs="宋体"/>
                <w:i w:val="0"/>
                <w:color w:val="FF0000"/>
                <w:kern w:val="0"/>
                <w:sz w:val="15"/>
                <w:szCs w:val="15"/>
                <w:u w:val="none"/>
                <w:lang w:val="en-US" w:eastAsia="zh-CN" w:bidi="ar"/>
              </w:rPr>
              <w:t>国家级荣誉名称，获得时间</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1EC762"/>
    <w:multiLevelType w:val="singleLevel"/>
    <w:tmpl w:val="A81EC762"/>
    <w:lvl w:ilvl="0" w:tentative="0">
      <w:start w:val="1"/>
      <w:numFmt w:val="decimal"/>
      <w:suff w:val="nothing"/>
      <w:lvlText w:val="（%1）"/>
      <w:lvlJc w:val="left"/>
    </w:lvl>
  </w:abstractNum>
  <w:abstractNum w:abstractNumId="1">
    <w:nsid w:val="1AD80A14"/>
    <w:multiLevelType w:val="singleLevel"/>
    <w:tmpl w:val="1AD80A14"/>
    <w:lvl w:ilvl="0" w:tentative="0">
      <w:start w:val="1"/>
      <w:numFmt w:val="decimal"/>
      <w:lvlText w:val="%1."/>
      <w:lvlJc w:val="left"/>
      <w:pPr>
        <w:tabs>
          <w:tab w:val="left" w:pos="312"/>
        </w:tabs>
      </w:pPr>
    </w:lvl>
  </w:abstractNum>
  <w:abstractNum w:abstractNumId="2">
    <w:nsid w:val="571332A4"/>
    <w:multiLevelType w:val="multilevel"/>
    <w:tmpl w:val="571332A4"/>
    <w:lvl w:ilvl="0" w:tentative="0">
      <w:start w:val="5"/>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74DF4F34"/>
    <w:multiLevelType w:val="multilevel"/>
    <w:tmpl w:val="74DF4F3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M3NzMxYWE4ODY5YTRkMzE1ODM1NzM0MjI1YjI2ZjgifQ=="/>
  </w:docVars>
  <w:rsids>
    <w:rsidRoot w:val="188A0AC8"/>
    <w:rsid w:val="00FF5A1A"/>
    <w:rsid w:val="01F13914"/>
    <w:rsid w:val="05883ED0"/>
    <w:rsid w:val="0C88312F"/>
    <w:rsid w:val="0E0D408A"/>
    <w:rsid w:val="0E655B3E"/>
    <w:rsid w:val="10F56007"/>
    <w:rsid w:val="11AF1CA0"/>
    <w:rsid w:val="12F1376D"/>
    <w:rsid w:val="1514177C"/>
    <w:rsid w:val="188A0AC8"/>
    <w:rsid w:val="1E155846"/>
    <w:rsid w:val="20107B57"/>
    <w:rsid w:val="21411D89"/>
    <w:rsid w:val="23121510"/>
    <w:rsid w:val="23467D5F"/>
    <w:rsid w:val="23E80AD6"/>
    <w:rsid w:val="25D50695"/>
    <w:rsid w:val="26371FEB"/>
    <w:rsid w:val="27D857F1"/>
    <w:rsid w:val="284512ED"/>
    <w:rsid w:val="29D71360"/>
    <w:rsid w:val="2A4C7A50"/>
    <w:rsid w:val="2C7C59D0"/>
    <w:rsid w:val="2CD36BA3"/>
    <w:rsid w:val="2D0F5AD7"/>
    <w:rsid w:val="30E427EB"/>
    <w:rsid w:val="336D45C7"/>
    <w:rsid w:val="33D12A04"/>
    <w:rsid w:val="34025B8B"/>
    <w:rsid w:val="34044A68"/>
    <w:rsid w:val="34F61921"/>
    <w:rsid w:val="36FC3D51"/>
    <w:rsid w:val="3CCA3E79"/>
    <w:rsid w:val="3D6F7EB9"/>
    <w:rsid w:val="3E2075CF"/>
    <w:rsid w:val="3EC23DE0"/>
    <w:rsid w:val="41294F47"/>
    <w:rsid w:val="425577C2"/>
    <w:rsid w:val="45CA358C"/>
    <w:rsid w:val="478720CB"/>
    <w:rsid w:val="49134FD5"/>
    <w:rsid w:val="4955020C"/>
    <w:rsid w:val="497E2668"/>
    <w:rsid w:val="4A2C2C9B"/>
    <w:rsid w:val="4B5C59BF"/>
    <w:rsid w:val="4D7034CD"/>
    <w:rsid w:val="4F891AB6"/>
    <w:rsid w:val="526E5ED1"/>
    <w:rsid w:val="54090574"/>
    <w:rsid w:val="540A5A2A"/>
    <w:rsid w:val="55B77301"/>
    <w:rsid w:val="57744FF1"/>
    <w:rsid w:val="5C94402B"/>
    <w:rsid w:val="5E0E275E"/>
    <w:rsid w:val="5F543E66"/>
    <w:rsid w:val="5FEA651F"/>
    <w:rsid w:val="603C3A3D"/>
    <w:rsid w:val="63AE5795"/>
    <w:rsid w:val="64486C2D"/>
    <w:rsid w:val="6A6D3FA5"/>
    <w:rsid w:val="6AFE6A00"/>
    <w:rsid w:val="6ED74335"/>
    <w:rsid w:val="736C4B57"/>
    <w:rsid w:val="7C0A3DED"/>
    <w:rsid w:val="7CE73DE2"/>
    <w:rsid w:val="7D1E358B"/>
    <w:rsid w:val="7E793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pPr>
  </w:style>
  <w:style w:type="table" w:styleId="4">
    <w:name w:val="Table Gri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5511</Words>
  <Characters>6004</Characters>
  <Lines>0</Lines>
  <Paragraphs>0</Paragraphs>
  <TotalTime>19</TotalTime>
  <ScaleCrop>false</ScaleCrop>
  <LinksUpToDate>false</LinksUpToDate>
  <CharactersWithSpaces>6455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2019-09-04T06:01:00Z</dcterms:created>
  <dc:creator>user</dc:creator>
  <cp:lastModifiedBy>清清</cp:lastModifiedBy>
  <cp:lastPrinted>2023-09-27T06:11:00Z</cp:lastPrinted>
  <dcterms:modified xsi:type="dcterms:W3CDTF">2023-10-07T02:49:51Z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B29E35733CF3448BA86F60C28A40AD0D</vt:lpwstr>
  </property>
</Properties>
</file>